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513AA" w14:textId="77777777" w:rsidR="00333133" w:rsidRDefault="00333133" w:rsidP="00A16E08">
      <w:pPr>
        <w:pStyle w:val="3GPPHeader"/>
        <w:spacing w:after="60"/>
        <w:rPr>
          <w:lang w:val="de-DE"/>
        </w:rPr>
      </w:pPr>
    </w:p>
    <w:p w14:paraId="1E603398" w14:textId="4FFD9520" w:rsidR="000404EF" w:rsidRPr="000404EF" w:rsidRDefault="000404EF" w:rsidP="000404EF">
      <w:pPr>
        <w:pStyle w:val="3GPPHeader"/>
        <w:spacing w:after="60"/>
        <w:rPr>
          <w:lang w:val="en-US"/>
        </w:rPr>
      </w:pPr>
      <w:r w:rsidRPr="000404EF">
        <w:rPr>
          <w:lang w:val="en-US"/>
        </w:rPr>
        <w:t>3GPP TSG-RAN WG2 Meeting #96</w:t>
      </w:r>
      <w:r w:rsidRPr="000404EF">
        <w:rPr>
          <w:lang w:val="en-US"/>
        </w:rPr>
        <w:tab/>
        <w:t xml:space="preserve">Tdoc </w:t>
      </w:r>
      <w:r w:rsidR="00BA5873" w:rsidRPr="00BA5873">
        <w:rPr>
          <w:bCs/>
        </w:rPr>
        <w:t>R2-168657</w:t>
      </w:r>
      <w:bookmarkStart w:id="0" w:name="_GoBack"/>
      <w:bookmarkEnd w:id="0"/>
    </w:p>
    <w:p w14:paraId="70D50FF4" w14:textId="0F6903C1" w:rsidR="000404EF" w:rsidRDefault="000404EF" w:rsidP="000404EF">
      <w:pPr>
        <w:pStyle w:val="3GPPHeader"/>
        <w:spacing w:after="60"/>
        <w:rPr>
          <w:b w:val="0"/>
          <w:noProof/>
        </w:rPr>
      </w:pPr>
      <w:r w:rsidRPr="000404EF">
        <w:rPr>
          <w:lang w:val="en-US"/>
        </w:rPr>
        <w:t>Reno, Nevada, USA, 14</w:t>
      </w:r>
      <w:r w:rsidRPr="000404EF">
        <w:rPr>
          <w:vertAlign w:val="superscript"/>
          <w:lang w:val="en-US"/>
        </w:rPr>
        <w:t>th</w:t>
      </w:r>
      <w:r>
        <w:rPr>
          <w:lang w:val="en-US"/>
        </w:rPr>
        <w:t xml:space="preserve"> </w:t>
      </w:r>
      <w:r w:rsidRPr="000404EF">
        <w:rPr>
          <w:lang w:val="en-US"/>
        </w:rPr>
        <w:t>– 18</w:t>
      </w:r>
      <w:r w:rsidRPr="000404EF">
        <w:rPr>
          <w:vertAlign w:val="superscript"/>
          <w:lang w:val="en-US"/>
        </w:rPr>
        <w:t>th</w:t>
      </w:r>
      <w:r>
        <w:rPr>
          <w:lang w:val="en-US"/>
        </w:rPr>
        <w:t xml:space="preserve"> </w:t>
      </w:r>
      <w:r w:rsidRPr="000404EF">
        <w:rPr>
          <w:lang w:val="en-US"/>
        </w:rPr>
        <w:t>November 2016</w:t>
      </w:r>
    </w:p>
    <w:p w14:paraId="38D1F8FB" w14:textId="58BAD3D2" w:rsidR="00A16E08" w:rsidRDefault="00A16E08" w:rsidP="00A16E08">
      <w:pPr>
        <w:pStyle w:val="CRCoverPage"/>
        <w:outlineLvl w:val="0"/>
        <w:rPr>
          <w:b/>
          <w:noProof/>
          <w:sz w:val="24"/>
        </w:rPr>
      </w:pPr>
    </w:p>
    <w:p w14:paraId="6A497A0A" w14:textId="77777777" w:rsidR="00E90E49" w:rsidRPr="00CE0424" w:rsidRDefault="00E90E49" w:rsidP="00357380">
      <w:pPr>
        <w:pStyle w:val="3GPPHeader"/>
      </w:pPr>
    </w:p>
    <w:p w14:paraId="1FDBCF11" w14:textId="47084141"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60136E" w:rsidRPr="0060136E">
        <w:rPr>
          <w:sz w:val="22"/>
          <w:szCs w:val="22"/>
          <w:lang w:val="en-US"/>
        </w:rPr>
        <w:t>9.2.1.3</w:t>
      </w:r>
      <w:r w:rsidR="0060136E">
        <w:rPr>
          <w:sz w:val="22"/>
          <w:szCs w:val="22"/>
          <w:lang w:val="en-US"/>
        </w:rPr>
        <w:t xml:space="preserve"> – NR – User Plane – QoS </w:t>
      </w:r>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04265E8F"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F502C8" w:rsidRPr="00607616">
            <w:rPr>
              <w:sz w:val="22"/>
              <w:szCs w:val="22"/>
            </w:rPr>
            <w:t>QoS framework for NR</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Default="00E90E49" w:rsidP="00CE0424">
      <w:pPr>
        <w:pStyle w:val="Heading1"/>
      </w:pPr>
      <w:r w:rsidRPr="00CE0424">
        <w:t>Introduction</w:t>
      </w:r>
    </w:p>
    <w:p w14:paraId="0A58874A" w14:textId="26CA0139" w:rsidR="00BB40FA" w:rsidRDefault="000404EF" w:rsidP="000404EF">
      <w:r>
        <w:t xml:space="preserve">RAN2-95 and RAN-95bis reached several agreements (see section </w:t>
      </w:r>
      <w:r>
        <w:fldChar w:fldCharType="begin"/>
      </w:r>
      <w:r>
        <w:instrText xml:space="preserve"> REF _Ref465235511 \n \h </w:instrText>
      </w:r>
      <w:r>
        <w:fldChar w:fldCharType="separate"/>
      </w:r>
      <w:r w:rsidR="00F74EF2">
        <w:t>6</w:t>
      </w:r>
      <w:r>
        <w:fldChar w:fldCharType="end"/>
      </w:r>
      <w:r>
        <w:t xml:space="preserve">). </w:t>
      </w:r>
      <w:r w:rsidR="00BB40FA">
        <w:t>In particular, it was agreed that the mapping of flows to DRBs is left to RAN implementation. That means, the RAN determines which flows to map onto which bearers. The RAN may map flows with the same or different QoS characteristics onto a common DRB</w:t>
      </w:r>
      <w:r w:rsidR="00030879">
        <w:t xml:space="preserve"> </w:t>
      </w:r>
      <w:r w:rsidR="00BB40FA">
        <w:t xml:space="preserve">and it may also multiplex Non-GBR and GBR flows. </w:t>
      </w:r>
      <w:r w:rsidR="00030879">
        <w:t xml:space="preserve">Of course, the chosen mapping should enable the scheduler to fulfil the QoS characteristics for all flows. </w:t>
      </w:r>
    </w:p>
    <w:p w14:paraId="527F174C" w14:textId="77777777" w:rsidR="00030879" w:rsidRDefault="00030879" w:rsidP="000404EF">
      <w:r>
        <w:t>As a result of the previous discussions several open issues remained. In this document we discuss primarily “</w:t>
      </w:r>
      <w:r w:rsidRPr="00030879">
        <w:rPr>
          <w:i/>
        </w:rPr>
        <w:t xml:space="preserve">whether </w:t>
      </w:r>
      <w:r>
        <w:rPr>
          <w:i/>
        </w:rPr>
        <w:t xml:space="preserve">there is a </w:t>
      </w:r>
      <w:r w:rsidRPr="00030879">
        <w:rPr>
          <w:i/>
        </w:rPr>
        <w:t>single level of mapping from UL TFT (5 tuple) to DRB, or whether there is a 2 level mapping from UL TFT to QoS flo</w:t>
      </w:r>
      <w:r>
        <w:rPr>
          <w:i/>
        </w:rPr>
        <w:t>w and then from QoS flow to DRB</w:t>
      </w:r>
      <w:r>
        <w:t xml:space="preserve">”. </w:t>
      </w:r>
    </w:p>
    <w:p w14:paraId="68300035" w14:textId="1FCDA111" w:rsidR="000404EF" w:rsidRPr="000404EF" w:rsidRDefault="00030879" w:rsidP="000404EF">
      <w:r>
        <w:t xml:space="preserve">Only after making that choice, RAN2 should discuss other </w:t>
      </w:r>
      <w:r w:rsidR="00AE5570">
        <w:t xml:space="preserve">open issues such as re-mapping of flows to DRBs or handling of initial packet or mapping of PDU sessions to a single DRB. </w:t>
      </w:r>
    </w:p>
    <w:p w14:paraId="05810176" w14:textId="0CD49819" w:rsidR="001643A8" w:rsidRDefault="001301B5" w:rsidP="00CE0424">
      <w:pPr>
        <w:pStyle w:val="Heading1"/>
      </w:pPr>
      <w:r>
        <w:t>Background</w:t>
      </w:r>
    </w:p>
    <w:p w14:paraId="4121ADA9" w14:textId="77777777" w:rsidR="007A4F8E" w:rsidRDefault="007A4F8E" w:rsidP="007A4F8E">
      <w:pPr>
        <w:pStyle w:val="Heading2"/>
      </w:pPr>
      <w:r>
        <w:t>Legacy QoS mapping/filtering</w:t>
      </w:r>
    </w:p>
    <w:p w14:paraId="44100329" w14:textId="2581746C" w:rsidR="00C44E4C" w:rsidRDefault="00C44E4C" w:rsidP="00CE0424">
      <w:pPr>
        <w:pStyle w:val="BodyText"/>
      </w:pPr>
      <w:r>
        <w:fldChar w:fldCharType="begin"/>
      </w:r>
      <w:r>
        <w:instrText xml:space="preserve"> REF _Ref461022892 \h </w:instrText>
      </w:r>
      <w:r>
        <w:fldChar w:fldCharType="separate"/>
      </w:r>
      <w:r w:rsidR="00F74EF2">
        <w:t xml:space="preserve">Figure </w:t>
      </w:r>
      <w:r w:rsidR="00F74EF2">
        <w:rPr>
          <w:noProof/>
        </w:rPr>
        <w:t>1</w:t>
      </w:r>
      <w:r>
        <w:fldChar w:fldCharType="end"/>
      </w:r>
      <w:r>
        <w:t xml:space="preserve"> depicts the mapping of data (IP) packets to EPS bearers and to S1- and Data Radio Bearers</w:t>
      </w:r>
      <w:r w:rsidR="00F2337C">
        <w:t xml:space="preserve"> as it is done in E-UTRA</w:t>
      </w:r>
      <w:r w:rsidR="00E5083F">
        <w:t>/EPC</w:t>
      </w:r>
      <w:r>
        <w:t xml:space="preserve">. The DL and UL packet filters </w:t>
      </w:r>
      <w:r w:rsidR="00597112">
        <w:t xml:space="preserve">on NAS level </w:t>
      </w:r>
      <w:r>
        <w:t xml:space="preserve">(TFTs) determine </w:t>
      </w:r>
      <w:r w:rsidR="00E5083F">
        <w:t>(</w:t>
      </w:r>
      <w:r>
        <w:t>based on source and destination IP Addresses and Port Numbers</w:t>
      </w:r>
      <w:r w:rsidR="00E5083F">
        <w:t>)</w:t>
      </w:r>
      <w:r>
        <w:t xml:space="preserve"> in which bearer to carry each packet. </w:t>
      </w:r>
    </w:p>
    <w:p w14:paraId="355622C6" w14:textId="77777777" w:rsidR="00C44E4C" w:rsidRDefault="00C44E4C" w:rsidP="00CE0424">
      <w:pPr>
        <w:pStyle w:val="BodyText"/>
      </w:pPr>
      <w:r w:rsidRPr="00C44E4C">
        <w:rPr>
          <w:noProof/>
          <w:lang w:eastAsia="ja-JP"/>
        </w:rPr>
        <w:drawing>
          <wp:inline distT="0" distB="0" distL="0" distR="0" wp14:anchorId="1B1696C0" wp14:editId="4CA20443">
            <wp:extent cx="6120765" cy="13738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373819"/>
                    </a:xfrm>
                    <a:prstGeom prst="rect">
                      <a:avLst/>
                    </a:prstGeom>
                    <a:noFill/>
                    <a:ln>
                      <a:noFill/>
                    </a:ln>
                  </pic:spPr>
                </pic:pic>
              </a:graphicData>
            </a:graphic>
          </wp:inline>
        </w:drawing>
      </w:r>
    </w:p>
    <w:p w14:paraId="4480C877" w14:textId="2DFD7538" w:rsidR="00C44E4C" w:rsidRDefault="00C44E4C" w:rsidP="00C44E4C">
      <w:pPr>
        <w:pStyle w:val="Caption"/>
      </w:pPr>
      <w:bookmarkStart w:id="1" w:name="_Ref461022892"/>
      <w:r>
        <w:t xml:space="preserve">Figure </w:t>
      </w:r>
      <w:r>
        <w:fldChar w:fldCharType="begin"/>
      </w:r>
      <w:r>
        <w:instrText xml:space="preserve"> SEQ Figure \* ARABIC </w:instrText>
      </w:r>
      <w:r>
        <w:fldChar w:fldCharType="separate"/>
      </w:r>
      <w:r w:rsidR="00F74EF2">
        <w:rPr>
          <w:noProof/>
        </w:rPr>
        <w:t>1</w:t>
      </w:r>
      <w:r>
        <w:fldChar w:fldCharType="end"/>
      </w:r>
      <w:bookmarkEnd w:id="1"/>
      <w:r>
        <w:t>: QoS Mapping in E-UTRA</w:t>
      </w:r>
    </w:p>
    <w:p w14:paraId="1B976276" w14:textId="77777777" w:rsidR="007A4F8E" w:rsidRDefault="007A4F8E" w:rsidP="007A4F8E">
      <w:pPr>
        <w:pStyle w:val="Heading2"/>
      </w:pPr>
      <w:bookmarkStart w:id="2" w:name="_Ref462848746"/>
      <w:r>
        <w:t>QoS mapping/filtering in the NextGen CN</w:t>
      </w:r>
      <w:bookmarkEnd w:id="2"/>
    </w:p>
    <w:p w14:paraId="02C2ABDE" w14:textId="47134822" w:rsidR="001301B5" w:rsidRPr="001301B5" w:rsidRDefault="001301B5" w:rsidP="001301B5">
      <w:pPr>
        <w:pStyle w:val="Heading3"/>
      </w:pPr>
      <w:r>
        <w:t>Flows instead of EPS bearers</w:t>
      </w:r>
    </w:p>
    <w:p w14:paraId="67B52132" w14:textId="4066F374" w:rsidR="001301B5" w:rsidRDefault="00C44E4C" w:rsidP="00CE0424">
      <w:pPr>
        <w:pStyle w:val="BodyText"/>
      </w:pPr>
      <w:r>
        <w:fldChar w:fldCharType="begin"/>
      </w:r>
      <w:r>
        <w:instrText xml:space="preserve"> REF _Ref461022833 \h </w:instrText>
      </w:r>
      <w:r>
        <w:fldChar w:fldCharType="separate"/>
      </w:r>
      <w:r w:rsidR="00F74EF2">
        <w:t xml:space="preserve">Figure </w:t>
      </w:r>
      <w:r w:rsidR="00F74EF2">
        <w:rPr>
          <w:noProof/>
        </w:rPr>
        <w:t>2</w:t>
      </w:r>
      <w:r>
        <w:fldChar w:fldCharType="end"/>
      </w:r>
      <w:r>
        <w:t xml:space="preserve"> </w:t>
      </w:r>
      <w:r w:rsidR="00F2337C">
        <w:t xml:space="preserve">shows </w:t>
      </w:r>
      <w:r>
        <w:t xml:space="preserve">the changes expected </w:t>
      </w:r>
      <w:r w:rsidR="00F2337C">
        <w:t xml:space="preserve">for the next generation CN </w:t>
      </w:r>
      <w:r>
        <w:t xml:space="preserve">according to discussions in SA2. Instead of mapping IP packets to EPS bearers, the Next Generation core network is supposed to </w:t>
      </w:r>
      <w:r w:rsidRPr="00163885">
        <w:rPr>
          <w:b/>
        </w:rPr>
        <w:t xml:space="preserve">group packets into </w:t>
      </w:r>
      <w:r w:rsidRPr="00163885">
        <w:rPr>
          <w:b/>
        </w:rPr>
        <w:lastRenderedPageBreak/>
        <w:t>flows</w:t>
      </w:r>
      <w:r>
        <w:t xml:space="preserve">. </w:t>
      </w:r>
      <w:r w:rsidR="00125C41">
        <w:t>We expect that this may be done by packet filters similar to the TFTs defined in EPS</w:t>
      </w:r>
      <w:r w:rsidR="00F2337C">
        <w:t xml:space="preserve">, i.e., the next generation CN </w:t>
      </w:r>
      <w:r w:rsidR="001F6DFA">
        <w:t xml:space="preserve">and the UE </w:t>
      </w:r>
      <w:r w:rsidR="00F2337C">
        <w:t>could ensure that all packets to and from</w:t>
      </w:r>
      <w:r w:rsidR="00004241">
        <w:t>,</w:t>
      </w:r>
      <w:r w:rsidR="00F2337C">
        <w:t xml:space="preserve"> </w:t>
      </w:r>
      <w:r w:rsidR="00004241">
        <w:t xml:space="preserve">for example, </w:t>
      </w:r>
      <w:r w:rsidR="00F2337C">
        <w:t>the same IP/Port number tuple belong to a “flow”</w:t>
      </w:r>
      <w:r w:rsidR="00125C41">
        <w:t>.</w:t>
      </w:r>
      <w:r w:rsidR="00F2337C">
        <w:t xml:space="preserve"> </w:t>
      </w:r>
      <w:r w:rsidR="001F6DFA">
        <w:t>On their way t</w:t>
      </w:r>
      <w:r w:rsidR="00F2337C">
        <w:t xml:space="preserve">hrough the transport network </w:t>
      </w:r>
      <w:r w:rsidR="001F6DFA">
        <w:t xml:space="preserve">each packet may be marked with some sort of </w:t>
      </w:r>
      <w:r w:rsidR="00F2337C">
        <w:t>“Flow ID”</w:t>
      </w:r>
      <w:r w:rsidR="001F6DFA">
        <w:t xml:space="preserve">. In </w:t>
      </w:r>
      <w:r w:rsidR="001F6DFA">
        <w:fldChar w:fldCharType="begin"/>
      </w:r>
      <w:r w:rsidR="001F6DFA">
        <w:instrText xml:space="preserve"> REF _Ref461022833 \h </w:instrText>
      </w:r>
      <w:r w:rsidR="001F6DFA">
        <w:fldChar w:fldCharType="separate"/>
      </w:r>
      <w:r w:rsidR="00F74EF2">
        <w:t xml:space="preserve">Figure </w:t>
      </w:r>
      <w:r w:rsidR="00F74EF2">
        <w:rPr>
          <w:noProof/>
        </w:rPr>
        <w:t>2</w:t>
      </w:r>
      <w:r w:rsidR="001F6DFA">
        <w:fldChar w:fldCharType="end"/>
      </w:r>
      <w:r w:rsidR="001F6DFA">
        <w:t xml:space="preserve"> we denote these filters as “NAS filters”. </w:t>
      </w:r>
    </w:p>
    <w:p w14:paraId="3EB29AE7" w14:textId="5C4F5A77" w:rsidR="001301B5" w:rsidRDefault="003E36C6" w:rsidP="00CE0424">
      <w:pPr>
        <w:pStyle w:val="BodyText"/>
      </w:pPr>
      <w:r>
        <w:t xml:space="preserve">Like in </w:t>
      </w:r>
      <w:r w:rsidR="00DE6F7E">
        <w:t>E-UTRA/EPC</w:t>
      </w:r>
      <w:r>
        <w:t xml:space="preserve">, the core network determines and applies the downlink filters locally and it may </w:t>
      </w:r>
      <w:r w:rsidRPr="001301B5">
        <w:rPr>
          <w:b/>
        </w:rPr>
        <w:t>configure</w:t>
      </w:r>
      <w:r>
        <w:t xml:space="preserve"> the UE by means of NAS signalling with a set of </w:t>
      </w:r>
      <w:r w:rsidRPr="001301B5">
        <w:rPr>
          <w:b/>
        </w:rPr>
        <w:t>uplink “NAS filters”</w:t>
      </w:r>
      <w:r w:rsidR="00F76B96">
        <w:t xml:space="preserve">. </w:t>
      </w:r>
    </w:p>
    <w:p w14:paraId="19A90B8E" w14:textId="5BA5FEEA" w:rsidR="00C44E4C" w:rsidRDefault="003E36C6" w:rsidP="00CE0424">
      <w:pPr>
        <w:pStyle w:val="BodyText"/>
      </w:pPr>
      <w:r w:rsidRPr="003E36C6">
        <w:t xml:space="preserve">Besides </w:t>
      </w:r>
      <w:r w:rsidR="00DE6F7E">
        <w:t xml:space="preserve">these </w:t>
      </w:r>
      <w:r w:rsidRPr="003E36C6">
        <w:t xml:space="preserve">explicitly configured uplink </w:t>
      </w:r>
      <w:r w:rsidR="00EA44E3">
        <w:t>packet filter</w:t>
      </w:r>
      <w:r w:rsidRPr="003E36C6">
        <w:t xml:space="preserve">s, SA2 discussed </w:t>
      </w:r>
      <w:r>
        <w:t xml:space="preserve">also </w:t>
      </w:r>
      <w:r w:rsidRPr="003E36C6">
        <w:t xml:space="preserve">a </w:t>
      </w:r>
      <w:r w:rsidRPr="003E36C6">
        <w:rPr>
          <w:b/>
        </w:rPr>
        <w:t>reflective QoS</w:t>
      </w:r>
      <w:r w:rsidRPr="003E36C6">
        <w:t xml:space="preserve"> function. As a basic principle, the UE detects which DL packets appear in which </w:t>
      </w:r>
      <w:r>
        <w:t xml:space="preserve">DL flow </w:t>
      </w:r>
      <w:r w:rsidRPr="003E36C6">
        <w:t xml:space="preserve">and creates </w:t>
      </w:r>
      <w:r w:rsidR="00EA44E3">
        <w:t xml:space="preserve">packet </w:t>
      </w:r>
      <w:r w:rsidRPr="003E36C6">
        <w:t xml:space="preserve">filters that identify corresponding uplink packets and map those to the same </w:t>
      </w:r>
      <w:r>
        <w:t>flow</w:t>
      </w:r>
      <w:r w:rsidRPr="003E36C6">
        <w:t xml:space="preserve"> in UL direction. Hence no explicit </w:t>
      </w:r>
      <w:r w:rsidR="00004241">
        <w:t xml:space="preserve">NAS </w:t>
      </w:r>
      <w:r w:rsidRPr="003E36C6">
        <w:t xml:space="preserve">signalling </w:t>
      </w:r>
      <w:r w:rsidR="00004241">
        <w:t xml:space="preserve">to the UE </w:t>
      </w:r>
      <w:r w:rsidRPr="003E36C6">
        <w:t xml:space="preserve">is needed </w:t>
      </w:r>
      <w:r w:rsidR="00004241">
        <w:t xml:space="preserve">for configuring the “NAS” filters, </w:t>
      </w:r>
      <w:r w:rsidRPr="003E36C6">
        <w:t>which has large potential to decrease the control signalling for services where the filter criteria are subject to frequent changes. Explicitly adding and removing filters on port numbers and IP addresses could be avoided b</w:t>
      </w:r>
      <w:r w:rsidR="003B1BF2">
        <w:t>y such a mechanism.</w:t>
      </w:r>
    </w:p>
    <w:p w14:paraId="052D1364" w14:textId="45C9CEBE" w:rsidR="00C44E4C" w:rsidRDefault="00163885" w:rsidP="00C44E4C">
      <w:pPr>
        <w:pStyle w:val="Figure"/>
      </w:pPr>
      <w:r w:rsidRPr="00163885">
        <w:rPr>
          <w:noProof/>
          <w:lang w:eastAsia="ja-JP"/>
        </w:rPr>
        <w:drawing>
          <wp:inline distT="0" distB="0" distL="0" distR="0" wp14:anchorId="0F6E0770" wp14:editId="15FD7F8F">
            <wp:extent cx="4572000" cy="223920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239200"/>
                    </a:xfrm>
                    <a:prstGeom prst="rect">
                      <a:avLst/>
                    </a:prstGeom>
                    <a:noFill/>
                    <a:ln>
                      <a:noFill/>
                    </a:ln>
                  </pic:spPr>
                </pic:pic>
              </a:graphicData>
            </a:graphic>
          </wp:inline>
        </w:drawing>
      </w:r>
      <w:r w:rsidR="00B309BF" w:rsidRPr="00B309BF">
        <w:t xml:space="preserve"> </w:t>
      </w:r>
    </w:p>
    <w:p w14:paraId="2D4D9DC6" w14:textId="2AFC8660" w:rsidR="00C44E4C" w:rsidRDefault="00C44E4C" w:rsidP="00C44E4C">
      <w:pPr>
        <w:pStyle w:val="Caption"/>
      </w:pPr>
      <w:bookmarkStart w:id="3" w:name="_Ref461022833"/>
      <w:r>
        <w:t xml:space="preserve">Figure </w:t>
      </w:r>
      <w:r>
        <w:fldChar w:fldCharType="begin"/>
      </w:r>
      <w:r>
        <w:instrText xml:space="preserve"> SEQ Figure \* ARABIC </w:instrText>
      </w:r>
      <w:r>
        <w:fldChar w:fldCharType="separate"/>
      </w:r>
      <w:r w:rsidR="00F74EF2">
        <w:rPr>
          <w:noProof/>
        </w:rPr>
        <w:t>2</w:t>
      </w:r>
      <w:r>
        <w:fldChar w:fldCharType="end"/>
      </w:r>
      <w:bookmarkEnd w:id="3"/>
      <w:r>
        <w:t xml:space="preserve">: Mapping of </w:t>
      </w:r>
      <w:r w:rsidR="00163885">
        <w:t>(IP-)</w:t>
      </w:r>
      <w:r>
        <w:t>Packets to Flows</w:t>
      </w:r>
    </w:p>
    <w:p w14:paraId="49C32054" w14:textId="5DBC1765" w:rsidR="001301B5" w:rsidRDefault="001301B5" w:rsidP="001301B5">
      <w:pPr>
        <w:pStyle w:val="Heading3"/>
      </w:pPr>
      <w:r>
        <w:t>PDU Sessions instead of PDN Connections</w:t>
      </w:r>
    </w:p>
    <w:p w14:paraId="5990E2B1" w14:textId="1E8A4B38" w:rsidR="001063A3" w:rsidRDefault="001063A3" w:rsidP="00B309BF">
      <w:pPr>
        <w:pStyle w:val="BodyText"/>
      </w:pPr>
      <w:proofErr w:type="gramStart"/>
      <w:r>
        <w:t>Similarly</w:t>
      </w:r>
      <w:proofErr w:type="gramEnd"/>
      <w:r>
        <w:t xml:space="preserve"> to the PDN Connections in EPS the NextGen CN will support multiple PDU sessions</w:t>
      </w:r>
      <w:r w:rsidR="00597112">
        <w:t xml:space="preserve"> per UE</w:t>
      </w:r>
      <w:r>
        <w:t xml:space="preserve">. Each PDU session is mapped to a separate transport network bearer in order to separate them even if the contained packets have an overlapping IP address range. </w:t>
      </w:r>
      <w:r w:rsidR="003F79C6">
        <w:t xml:space="preserve">Also the UE must be able to determine which IP packet belongs </w:t>
      </w:r>
      <w:proofErr w:type="gramStart"/>
      <w:r w:rsidR="003F79C6">
        <w:t>to</w:t>
      </w:r>
      <w:proofErr w:type="gramEnd"/>
      <w:r w:rsidR="003F79C6">
        <w:t xml:space="preserve"> which </w:t>
      </w:r>
      <w:r w:rsidR="00597112">
        <w:t xml:space="preserve">PDU </w:t>
      </w:r>
      <w:r w:rsidR="003F79C6">
        <w:t>session in order to route packets correctly. This may also need to be taken into account in the reflective QoS filtering.</w:t>
      </w:r>
    </w:p>
    <w:p w14:paraId="52DB9BF2" w14:textId="1D476179" w:rsidR="001301B5" w:rsidRDefault="001301B5" w:rsidP="001301B5">
      <w:pPr>
        <w:pStyle w:val="Heading1"/>
      </w:pPr>
      <w:bookmarkStart w:id="4" w:name="_Ref465268508"/>
      <w:r>
        <w:t>Discussion</w:t>
      </w:r>
      <w:bookmarkEnd w:id="4"/>
    </w:p>
    <w:p w14:paraId="7CA39669" w14:textId="2DE87114" w:rsidR="00DC08C4" w:rsidRDefault="003F29EF" w:rsidP="003F29EF">
      <w:pPr>
        <w:pStyle w:val="Heading2"/>
      </w:pPr>
      <w:r>
        <w:t>Mapping Flows to DRBs</w:t>
      </w:r>
    </w:p>
    <w:p w14:paraId="54D96988" w14:textId="1D4FD165" w:rsidR="003F29EF" w:rsidRDefault="001743D6" w:rsidP="001743D6">
      <w:pPr>
        <w:pStyle w:val="BodyText"/>
      </w:pPr>
      <w:r>
        <w:t xml:space="preserve">As explained in section </w:t>
      </w:r>
      <w:r>
        <w:fldChar w:fldCharType="begin"/>
      </w:r>
      <w:r>
        <w:instrText xml:space="preserve"> REF _Ref462848746 \n \h </w:instrText>
      </w:r>
      <w:r>
        <w:fldChar w:fldCharType="separate"/>
      </w:r>
      <w:r w:rsidR="00F74EF2">
        <w:t>2.2</w:t>
      </w:r>
      <w:r>
        <w:fldChar w:fldCharType="end"/>
      </w:r>
      <w:r>
        <w:t xml:space="preserve">, </w:t>
      </w:r>
      <w:r w:rsidR="00A22BD0">
        <w:t xml:space="preserve">SA2 intends to </w:t>
      </w:r>
      <w:r w:rsidR="003F29EF">
        <w:t xml:space="preserve">perform the mapping from service data flows to “flows” in the CN and in the UE’s NAS layer. Hence, as shown in </w:t>
      </w:r>
      <w:r w:rsidR="003F29EF">
        <w:fldChar w:fldCharType="begin"/>
      </w:r>
      <w:r w:rsidR="003F29EF">
        <w:instrText xml:space="preserve"> REF _Ref461022833 \h </w:instrText>
      </w:r>
      <w:r w:rsidR="003F29EF">
        <w:fldChar w:fldCharType="separate"/>
      </w:r>
      <w:r w:rsidR="00F74EF2">
        <w:t xml:space="preserve">Figure </w:t>
      </w:r>
      <w:r w:rsidR="00F74EF2">
        <w:rPr>
          <w:noProof/>
        </w:rPr>
        <w:t>2</w:t>
      </w:r>
      <w:r w:rsidR="003F29EF">
        <w:fldChar w:fldCharType="end"/>
      </w:r>
      <w:r w:rsidR="003F29EF">
        <w:t xml:space="preserve">, the RAN and the UE’s AS layer remain agnostic to IP/TCP/UDP port numbers and service data flows. </w:t>
      </w:r>
      <w:r w:rsidR="005D347F">
        <w:t>SA2 reflected this intention as follows:</w:t>
      </w:r>
    </w:p>
    <w:tbl>
      <w:tblPr>
        <w:tblStyle w:val="TableGrid"/>
        <w:tblW w:w="0" w:type="auto"/>
        <w:tblLook w:val="05E0" w:firstRow="1" w:lastRow="1" w:firstColumn="1" w:lastColumn="1" w:noHBand="0" w:noVBand="1"/>
      </w:tblPr>
      <w:tblGrid>
        <w:gridCol w:w="9779"/>
      </w:tblGrid>
      <w:tr w:rsidR="005D347F" w14:paraId="516C8D55" w14:textId="77777777" w:rsidTr="002137AF">
        <w:tc>
          <w:tcPr>
            <w:tcW w:w="9779" w:type="dxa"/>
          </w:tcPr>
          <w:p w14:paraId="5430063F" w14:textId="235D0BDA" w:rsidR="005D347F" w:rsidRPr="005D347F" w:rsidRDefault="005D347F" w:rsidP="002137AF">
            <w:pPr>
              <w:pStyle w:val="BodyText"/>
              <w:tabs>
                <w:tab w:val="left" w:pos="340"/>
              </w:tabs>
              <w:ind w:left="340" w:hanging="340"/>
            </w:pPr>
            <w:r w:rsidRPr="005D347F">
              <w:t xml:space="preserve">10.1.1. In the downlink the (R)AN binds QoS Flows onto access-specific resources based on the NG3 marking and the corresponding QoS characteristics provided via NG2 signalling, also taking into account the NG3 tunnel associated with the downlink packet. </w:t>
            </w:r>
            <w:r w:rsidRPr="002137AF">
              <w:rPr>
                <w:b/>
              </w:rPr>
              <w:t>Packet filters are not used for binding of QoS Flows onto access-specific resources in (R)AN</w:t>
            </w:r>
            <w:r>
              <w:t>.</w:t>
            </w:r>
          </w:p>
        </w:tc>
      </w:tr>
    </w:tbl>
    <w:p w14:paraId="3DF60AF5" w14:textId="77777777" w:rsidR="005D347F" w:rsidRDefault="005D347F" w:rsidP="001743D6">
      <w:pPr>
        <w:pStyle w:val="BodyText"/>
      </w:pPr>
    </w:p>
    <w:p w14:paraId="3797D0DD" w14:textId="3E1D6C68" w:rsidR="003F29EF" w:rsidRDefault="003F29EF" w:rsidP="003F29EF">
      <w:pPr>
        <w:pStyle w:val="Observation"/>
      </w:pPr>
      <w:r>
        <w:t xml:space="preserve">According to the SA2 design the Access Stratum in </w:t>
      </w:r>
      <w:r w:rsidR="00F74EF2">
        <w:t>eNB</w:t>
      </w:r>
      <w:r>
        <w:t xml:space="preserve"> and UE </w:t>
      </w:r>
      <w:r w:rsidRPr="003F29EF">
        <w:t>remain agnostic to IP/TCP/UDP port numbers and service data flows</w:t>
      </w:r>
      <w:r>
        <w:t>.</w:t>
      </w:r>
    </w:p>
    <w:p w14:paraId="4E04878D" w14:textId="03783900" w:rsidR="00F76B96" w:rsidRDefault="00382347" w:rsidP="001743D6">
      <w:pPr>
        <w:pStyle w:val="BodyText"/>
      </w:pPr>
      <w:r>
        <w:t>RAN2 already agreed that the “</w:t>
      </w:r>
      <w:r w:rsidRPr="00382347">
        <w:rPr>
          <w:i/>
        </w:rPr>
        <w:t>RAN determines the mapping relationship between QoS flow (as determine by the UE in UL or marked by the CN in DL) and DRB for UL and DL</w:t>
      </w:r>
      <w:r>
        <w:t xml:space="preserve">”. The question </w:t>
      </w:r>
      <w:r w:rsidR="005D347F">
        <w:t xml:space="preserve">in the last RAN2 meeting was </w:t>
      </w:r>
      <w:r>
        <w:t xml:space="preserve">how to achieve this. </w:t>
      </w:r>
      <w:r w:rsidR="00F12CD4">
        <w:t>When following the RAN2 agreement that “</w:t>
      </w:r>
      <w:r w:rsidR="00F12CD4" w:rsidRPr="00F12CD4">
        <w:rPr>
          <w:i/>
        </w:rPr>
        <w:t xml:space="preserve">RAN determines the mapping </w:t>
      </w:r>
      <w:r w:rsidR="00F12CD4" w:rsidRPr="00F12CD4">
        <w:rPr>
          <w:i/>
        </w:rPr>
        <w:lastRenderedPageBreak/>
        <w:t>between QoS flow and DRB</w:t>
      </w:r>
      <w:r w:rsidR="00F12CD4">
        <w:t xml:space="preserve">” and the principle to keep the </w:t>
      </w:r>
      <w:r w:rsidR="00F12CD4" w:rsidRPr="00F12CD4">
        <w:t>Access Stratum agnostic to service</w:t>
      </w:r>
      <w:r w:rsidR="00F12CD4">
        <w:t xml:space="preserve">s, it has to be a two-step mapping as depicted in </w:t>
      </w:r>
      <w:r w:rsidR="00F12CD4">
        <w:fldChar w:fldCharType="begin"/>
      </w:r>
      <w:r w:rsidR="00F12CD4">
        <w:instrText xml:space="preserve"> REF _Ref465249902 \h </w:instrText>
      </w:r>
      <w:r w:rsidR="00F12CD4">
        <w:fldChar w:fldCharType="separate"/>
      </w:r>
      <w:r w:rsidR="00F74EF2">
        <w:t xml:space="preserve">Figure </w:t>
      </w:r>
      <w:r w:rsidR="00F74EF2">
        <w:rPr>
          <w:noProof/>
        </w:rPr>
        <w:t>3</w:t>
      </w:r>
      <w:r w:rsidR="00F12CD4">
        <w:fldChar w:fldCharType="end"/>
      </w:r>
      <w:r w:rsidR="00F12CD4">
        <w:t xml:space="preserve">. </w:t>
      </w:r>
    </w:p>
    <w:p w14:paraId="57457F2C" w14:textId="77777777" w:rsidR="00382347" w:rsidRDefault="00382347" w:rsidP="001743D6">
      <w:pPr>
        <w:pStyle w:val="BodyText"/>
      </w:pPr>
    </w:p>
    <w:p w14:paraId="03C46D0E" w14:textId="57D6C3DF" w:rsidR="00F12CD4" w:rsidRDefault="00F12CD4" w:rsidP="00F12CD4">
      <w:pPr>
        <w:pStyle w:val="Figure"/>
      </w:pPr>
      <w:r w:rsidRPr="00F12CD4">
        <w:rPr>
          <w:noProof/>
          <w:lang w:eastAsia="ja-JP"/>
        </w:rPr>
        <w:drawing>
          <wp:inline distT="0" distB="0" distL="0" distR="0" wp14:anchorId="11F9EB08" wp14:editId="746E33B6">
            <wp:extent cx="4572000" cy="223920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239200"/>
                    </a:xfrm>
                    <a:prstGeom prst="rect">
                      <a:avLst/>
                    </a:prstGeom>
                    <a:noFill/>
                    <a:ln>
                      <a:noFill/>
                    </a:ln>
                  </pic:spPr>
                </pic:pic>
              </a:graphicData>
            </a:graphic>
          </wp:inline>
        </w:drawing>
      </w:r>
    </w:p>
    <w:p w14:paraId="42C2D3FD" w14:textId="4393B98B" w:rsidR="00F12CD4" w:rsidRPr="00F12CD4" w:rsidRDefault="00F12CD4" w:rsidP="00F12CD4">
      <w:pPr>
        <w:pStyle w:val="Caption"/>
      </w:pPr>
      <w:bookmarkStart w:id="5" w:name="_Ref465249902"/>
      <w:r>
        <w:t xml:space="preserve">Figure </w:t>
      </w:r>
      <w:r>
        <w:fldChar w:fldCharType="begin"/>
      </w:r>
      <w:r>
        <w:instrText xml:space="preserve"> SEQ Figure \* ARABIC </w:instrText>
      </w:r>
      <w:r>
        <w:fldChar w:fldCharType="separate"/>
      </w:r>
      <w:r w:rsidR="00F74EF2">
        <w:rPr>
          <w:noProof/>
        </w:rPr>
        <w:t>3</w:t>
      </w:r>
      <w:r>
        <w:fldChar w:fldCharType="end"/>
      </w:r>
      <w:bookmarkEnd w:id="5"/>
      <w:r>
        <w:t xml:space="preserve">: </w:t>
      </w:r>
      <w:r w:rsidRPr="00F12CD4">
        <w:t>2</w:t>
      </w:r>
      <w:r w:rsidR="00470269">
        <w:t>-</w:t>
      </w:r>
      <w:r w:rsidRPr="00F12CD4">
        <w:t xml:space="preserve">level mapping from UL </w:t>
      </w:r>
      <w:r w:rsidR="00597112" w:rsidRPr="00597112">
        <w:t>NAS filters</w:t>
      </w:r>
      <w:r w:rsidR="00597112" w:rsidRPr="00597112" w:rsidDel="00597112">
        <w:t xml:space="preserve"> </w:t>
      </w:r>
      <w:r w:rsidRPr="00F12CD4">
        <w:t>to QoS flow and then from QoS flow to DRB</w:t>
      </w:r>
      <w:r>
        <w:t xml:space="preserve"> </w:t>
      </w:r>
    </w:p>
    <w:p w14:paraId="5B9CE4CE" w14:textId="65B1DA21" w:rsidR="00A6221B" w:rsidRDefault="00A6221B" w:rsidP="001743D6">
      <w:pPr>
        <w:pStyle w:val="BodyText"/>
      </w:pPr>
      <w:r>
        <w:t xml:space="preserve">In </w:t>
      </w:r>
      <w:r>
        <w:fldChar w:fldCharType="begin"/>
      </w:r>
      <w:r>
        <w:instrText xml:space="preserve"> REF _Ref465249902 \h </w:instrText>
      </w:r>
      <w:r>
        <w:fldChar w:fldCharType="separate"/>
      </w:r>
      <w:r w:rsidR="00F74EF2">
        <w:t xml:space="preserve">Figure </w:t>
      </w:r>
      <w:r w:rsidR="00F74EF2">
        <w:rPr>
          <w:noProof/>
        </w:rPr>
        <w:t>3</w:t>
      </w:r>
      <w:r>
        <w:fldChar w:fldCharType="end"/>
      </w:r>
      <w:r>
        <w:t xml:space="preserve"> the “AS filters” determine the DRB by just looking at the “flow ID” of the incoming packet, i.e., the AS layer does not need to be aware of services, traffic-flow-templates and address/port tuples. The NAS filters, on the other hand, determine the mapping from services to “flows ID” but do not need to be aware of DRBs. </w:t>
      </w:r>
    </w:p>
    <w:p w14:paraId="1CD9083E" w14:textId="406DD316" w:rsidR="00382347" w:rsidRDefault="00A86CE6" w:rsidP="001743D6">
      <w:pPr>
        <w:pStyle w:val="BodyText"/>
      </w:pPr>
      <w:r>
        <w:t xml:space="preserve">One should </w:t>
      </w:r>
      <w:r w:rsidR="00A6221B">
        <w:t xml:space="preserve">also remember that such </w:t>
      </w:r>
      <w:r>
        <w:t xml:space="preserve">2-step mapping </w:t>
      </w:r>
      <w:r w:rsidR="00A6221B">
        <w:t xml:space="preserve">existed also in the EPS QoS concept: NAS handled the mapping </w:t>
      </w:r>
      <w:r>
        <w:t xml:space="preserve">from service data flows to EPS bearers and </w:t>
      </w:r>
      <w:r w:rsidR="00A6221B">
        <w:t xml:space="preserve">AS was responsible for mapping from </w:t>
      </w:r>
      <w:r>
        <w:t xml:space="preserve">EPS bearers to DRBs. However, </w:t>
      </w:r>
      <w:r w:rsidR="00A6221B">
        <w:t xml:space="preserve">in EPS </w:t>
      </w:r>
      <w:r>
        <w:t>the latter mapping was a pure 1:1 mapping</w:t>
      </w:r>
      <w:r w:rsidR="00A6221B">
        <w:t xml:space="preserve"> whereas it may be a M:</w:t>
      </w:r>
      <w:r w:rsidR="005F52A9">
        <w:t xml:space="preserve">1 </w:t>
      </w:r>
      <w:r w:rsidR="00A6221B">
        <w:t>mapping in NR.</w:t>
      </w:r>
    </w:p>
    <w:p w14:paraId="4D1DF223" w14:textId="5DCA6EB9" w:rsidR="00382347" w:rsidRDefault="005D347F" w:rsidP="00A6221B">
      <w:pPr>
        <w:pStyle w:val="Observation"/>
      </w:pPr>
      <w:r>
        <w:t>T</w:t>
      </w:r>
      <w:r w:rsidR="00A6221B" w:rsidRPr="00A6221B">
        <w:t xml:space="preserve">he RAN2 agreement that “RAN determines the mapping between QoS flow and DRB” and the principle to </w:t>
      </w:r>
      <w:r w:rsidR="00A6221B">
        <w:t>“</w:t>
      </w:r>
      <w:r w:rsidR="00A6221B" w:rsidRPr="00A6221B">
        <w:t>keep the Access Stratum agnostic to services</w:t>
      </w:r>
      <w:r w:rsidR="00A6221B">
        <w:t>”</w:t>
      </w:r>
      <w:r w:rsidR="00A6221B" w:rsidRPr="00A6221B">
        <w:t xml:space="preserve">, </w:t>
      </w:r>
      <w:r>
        <w:t xml:space="preserve">mandates </w:t>
      </w:r>
      <w:r w:rsidR="00A6221B">
        <w:t xml:space="preserve">a </w:t>
      </w:r>
      <w:r w:rsidR="00A6221B" w:rsidRPr="00A6221B">
        <w:t>two-step mapping</w:t>
      </w:r>
      <w:r w:rsidR="00A6221B">
        <w:t xml:space="preserve"> (NAS: service </w:t>
      </w:r>
      <w:r w:rsidR="00A6221B">
        <w:sym w:font="Wingdings" w:char="F0E8"/>
      </w:r>
      <w:r w:rsidR="00A6221B">
        <w:t xml:space="preserve"> flow; AS: flow</w:t>
      </w:r>
      <w:r w:rsidR="00A6221B">
        <w:sym w:font="Wingdings" w:char="F0E8"/>
      </w:r>
      <w:r w:rsidR="00A6221B">
        <w:t>DRB).</w:t>
      </w:r>
    </w:p>
    <w:p w14:paraId="6C5891AA" w14:textId="401BF52C" w:rsidR="00382347" w:rsidRDefault="00DF2377" w:rsidP="001743D6">
      <w:pPr>
        <w:pStyle w:val="BodyText"/>
      </w:pPr>
      <w:r>
        <w:t xml:space="preserve">The two-step filtering fits well to the pre-configured QoS mapping: The </w:t>
      </w:r>
      <w:r w:rsidR="00F74EF2">
        <w:t>eNB</w:t>
      </w:r>
      <w:r>
        <w:t xml:space="preserve"> determines for each flow ID the DRB and provides such a configuration to the UE via RRC. This AS configuration is independent </w:t>
      </w:r>
      <w:r w:rsidR="005F52A9">
        <w:t xml:space="preserve">of </w:t>
      </w:r>
      <w:r>
        <w:t xml:space="preserve">the corresponding NAS mapping (IP packets to “flows”) except that the AS and NAS should use a common set of flow IDs. Hence, the RAN configures the “AS filters” whereas the CN configures the “NAS filters”. </w:t>
      </w:r>
    </w:p>
    <w:p w14:paraId="37D38C03" w14:textId="3788741B" w:rsidR="00DF2377" w:rsidRDefault="00DF2377" w:rsidP="00DF2377">
      <w:pPr>
        <w:pStyle w:val="Observation"/>
      </w:pPr>
      <w:bookmarkStart w:id="6" w:name="_Ref465253072"/>
      <w:r>
        <w:t xml:space="preserve">The </w:t>
      </w:r>
      <w:r w:rsidRPr="00DF2377">
        <w:t>2</w:t>
      </w:r>
      <w:r w:rsidR="00E27534">
        <w:t>-</w:t>
      </w:r>
      <w:r w:rsidRPr="00DF2377">
        <w:t xml:space="preserve">level mapping from </w:t>
      </w:r>
      <w:r>
        <w:t>“</w:t>
      </w:r>
      <w:r w:rsidRPr="00DF2377">
        <w:t xml:space="preserve">UL </w:t>
      </w:r>
      <w:r w:rsidR="00597112">
        <w:t>NAS filter</w:t>
      </w:r>
      <w:r w:rsidR="00597112" w:rsidRPr="00DF2377">
        <w:t xml:space="preserve"> </w:t>
      </w:r>
      <w:r w:rsidRPr="00DF2377">
        <w:t>to QoS flow</w:t>
      </w:r>
      <w:r>
        <w:t>”</w:t>
      </w:r>
      <w:r w:rsidRPr="00DF2377">
        <w:t xml:space="preserve"> and from </w:t>
      </w:r>
      <w:r>
        <w:t>“</w:t>
      </w:r>
      <w:r w:rsidRPr="00DF2377">
        <w:t>QoS flow to DRB</w:t>
      </w:r>
      <w:r>
        <w:t>” is well suited for pre-configured QoS.</w:t>
      </w:r>
      <w:bookmarkEnd w:id="6"/>
    </w:p>
    <w:p w14:paraId="280DB4D2" w14:textId="4C5D2CC0" w:rsidR="00E27534" w:rsidRDefault="005D347F" w:rsidP="00E27534">
      <w:r>
        <w:t xml:space="preserve">For completeness, </w:t>
      </w:r>
      <w:r w:rsidR="00E27534">
        <w:fldChar w:fldCharType="begin"/>
      </w:r>
      <w:r w:rsidR="00E27534">
        <w:instrText xml:space="preserve"> REF _Ref465252653 \h </w:instrText>
      </w:r>
      <w:r w:rsidR="00E27534">
        <w:fldChar w:fldCharType="separate"/>
      </w:r>
      <w:r w:rsidR="00F74EF2">
        <w:t xml:space="preserve">Figure </w:t>
      </w:r>
      <w:r w:rsidR="00F74EF2">
        <w:rPr>
          <w:noProof/>
        </w:rPr>
        <w:t>4</w:t>
      </w:r>
      <w:r w:rsidR="00E27534">
        <w:fldChar w:fldCharType="end"/>
      </w:r>
      <w:r w:rsidR="00E27534">
        <w:t xml:space="preserve"> visualizes the alternative of a direct 1-level mapping from UL </w:t>
      </w:r>
      <w:r w:rsidR="00597112">
        <w:t xml:space="preserve">NAS filter </w:t>
      </w:r>
      <w:r w:rsidR="00E27534">
        <w:t xml:space="preserve">(5-tuple) to DRB. </w:t>
      </w:r>
    </w:p>
    <w:p w14:paraId="30DEA293" w14:textId="77777777" w:rsidR="00E27534" w:rsidRDefault="00E27534" w:rsidP="00E27534">
      <w:pPr>
        <w:pStyle w:val="Figure"/>
      </w:pPr>
      <w:r w:rsidRPr="00470269">
        <w:rPr>
          <w:noProof/>
          <w:lang w:eastAsia="ja-JP"/>
        </w:rPr>
        <w:drawing>
          <wp:inline distT="0" distB="0" distL="0" distR="0" wp14:anchorId="047696FA" wp14:editId="548AB927">
            <wp:extent cx="4572000" cy="223920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2239200"/>
                    </a:xfrm>
                    <a:prstGeom prst="rect">
                      <a:avLst/>
                    </a:prstGeom>
                    <a:noFill/>
                    <a:ln>
                      <a:noFill/>
                    </a:ln>
                  </pic:spPr>
                </pic:pic>
              </a:graphicData>
            </a:graphic>
          </wp:inline>
        </w:drawing>
      </w:r>
    </w:p>
    <w:p w14:paraId="680FA369" w14:textId="460CA3F3" w:rsidR="00E27534" w:rsidRPr="00470269" w:rsidRDefault="00E27534" w:rsidP="00E27534">
      <w:pPr>
        <w:pStyle w:val="Caption"/>
      </w:pPr>
      <w:bookmarkStart w:id="7" w:name="_Ref465252653"/>
      <w:r>
        <w:t xml:space="preserve">Figure </w:t>
      </w:r>
      <w:r>
        <w:fldChar w:fldCharType="begin"/>
      </w:r>
      <w:r>
        <w:instrText xml:space="preserve"> SEQ Figure \* ARABIC </w:instrText>
      </w:r>
      <w:r>
        <w:fldChar w:fldCharType="separate"/>
      </w:r>
      <w:r w:rsidR="00F74EF2">
        <w:rPr>
          <w:noProof/>
        </w:rPr>
        <w:t>4</w:t>
      </w:r>
      <w:r>
        <w:fldChar w:fldCharType="end"/>
      </w:r>
      <w:bookmarkEnd w:id="7"/>
      <w:r>
        <w:t xml:space="preserve">: 1-level mapping </w:t>
      </w:r>
      <w:r w:rsidRPr="00470269">
        <w:t>from UL TFT (5 tuple) to DRB</w:t>
      </w:r>
    </w:p>
    <w:p w14:paraId="3AFCF452" w14:textId="1AA2C5A2" w:rsidR="00E27534" w:rsidRDefault="00E27534" w:rsidP="00E27534">
      <w:pPr>
        <w:pStyle w:val="BodyText"/>
      </w:pPr>
      <w:r>
        <w:lastRenderedPageBreak/>
        <w:t xml:space="preserve">We kept the network side unchanged (following the SA2 guidance) and just tried to modify the UE side. As can be seen, it is however not obvious how to realize such a direct mapping. The </w:t>
      </w:r>
      <w:r w:rsidR="00F74EF2">
        <w:t>eNB</w:t>
      </w:r>
      <w:r>
        <w:t xml:space="preserve"> is supposed to remain unaware of </w:t>
      </w:r>
      <w:r w:rsidR="00597112">
        <w:t xml:space="preserve">NAS filters </w:t>
      </w:r>
      <w:r>
        <w:t>and services. Hence, it cannot configure the upper part of the filter. And the CN should remain agnostic to radio bearers. Therefore, it cannot decide on the lower part of the filters.</w:t>
      </w:r>
    </w:p>
    <w:p w14:paraId="1535CD53" w14:textId="3315B979" w:rsidR="00E27534" w:rsidRDefault="00E27534" w:rsidP="00597112">
      <w:pPr>
        <w:pStyle w:val="Observation"/>
      </w:pPr>
      <w:bookmarkStart w:id="8" w:name="_Ref465253073"/>
      <w:r w:rsidRPr="000B60BA">
        <w:t xml:space="preserve">1-level mapping from UL </w:t>
      </w:r>
      <w:r w:rsidR="00597112" w:rsidRPr="00597112">
        <w:t>NAS filters</w:t>
      </w:r>
      <w:r w:rsidR="00597112" w:rsidRPr="00597112" w:rsidDel="00597112">
        <w:t xml:space="preserve"> </w:t>
      </w:r>
      <w:r w:rsidRPr="000B60BA">
        <w:t>(5 tuple) to DRB</w:t>
      </w:r>
      <w:r>
        <w:t xml:space="preserve"> violates the principle to keep the RAN “service agnostic” and the CN “radio agnostic”.</w:t>
      </w:r>
      <w:bookmarkEnd w:id="8"/>
    </w:p>
    <w:p w14:paraId="3C1DFF5B" w14:textId="6EAB45C4" w:rsidR="00D5716C" w:rsidRDefault="00D5716C" w:rsidP="001743D6">
      <w:pPr>
        <w:pStyle w:val="BodyText"/>
      </w:pPr>
      <w:r>
        <w:t>Based on this analysis, we propose the following:</w:t>
      </w:r>
    </w:p>
    <w:p w14:paraId="6DED73AA" w14:textId="097C722B" w:rsidR="00D5716C" w:rsidRDefault="00D5716C" w:rsidP="00597112">
      <w:pPr>
        <w:pStyle w:val="Proposal"/>
      </w:pPr>
      <w:bookmarkStart w:id="9" w:name="_Toc465947410"/>
      <w:bookmarkStart w:id="10" w:name="_Toc465947437"/>
      <w:bookmarkStart w:id="11" w:name="_Toc466014107"/>
      <w:bookmarkStart w:id="12" w:name="_Toc466017746"/>
      <w:bookmarkStart w:id="13" w:name="_Toc466020475"/>
      <w:bookmarkStart w:id="14" w:name="_Toc466020534"/>
      <w:bookmarkStart w:id="15" w:name="_Toc466021126"/>
      <w:bookmarkStart w:id="16" w:name="_Toc466021220"/>
      <w:bookmarkStart w:id="17" w:name="_Toc466021300"/>
      <w:bookmarkStart w:id="18" w:name="_Toc466039076"/>
      <w:bookmarkStart w:id="19" w:name="_Toc466039764"/>
      <w:bookmarkStart w:id="20" w:name="_Toc466039798"/>
      <w:r w:rsidRPr="009D2318">
        <w:t xml:space="preserve">2-level mapping from </w:t>
      </w:r>
      <w:r>
        <w:t>“</w:t>
      </w:r>
      <w:r w:rsidRPr="009D2318">
        <w:t>UL</w:t>
      </w:r>
      <w:r w:rsidR="00597112">
        <w:t xml:space="preserve"> </w:t>
      </w:r>
      <w:r w:rsidR="00597112" w:rsidRPr="00597112">
        <w:t xml:space="preserve">NAS filters </w:t>
      </w:r>
      <w:r>
        <w:t xml:space="preserve">to </w:t>
      </w:r>
      <w:r w:rsidR="007F0457">
        <w:t>F</w:t>
      </w:r>
      <w:r w:rsidRPr="009D2318">
        <w:t>low</w:t>
      </w:r>
      <w:r>
        <w:t>”</w:t>
      </w:r>
      <w:r w:rsidRPr="009D2318">
        <w:t xml:space="preserve"> and from </w:t>
      </w:r>
      <w:r>
        <w:t>“</w:t>
      </w:r>
      <w:r w:rsidR="007F0457">
        <w:t>F</w:t>
      </w:r>
      <w:r w:rsidRPr="009D2318">
        <w:t>low to DRB</w:t>
      </w:r>
      <w:r>
        <w:t>” is used in NR. Only the “</w:t>
      </w:r>
      <w:r w:rsidR="007F0457">
        <w:t>F</w:t>
      </w:r>
      <w:r>
        <w:t xml:space="preserve">low to DRB” mapping is under responsibility of the access stratum, i.e., UE and </w:t>
      </w:r>
      <w:r w:rsidR="00F74EF2">
        <w:t>eNB</w:t>
      </w:r>
      <w:r>
        <w:t>.</w:t>
      </w:r>
      <w:bookmarkEnd w:id="9"/>
      <w:bookmarkEnd w:id="10"/>
      <w:bookmarkEnd w:id="11"/>
      <w:bookmarkEnd w:id="12"/>
      <w:bookmarkEnd w:id="13"/>
      <w:bookmarkEnd w:id="14"/>
      <w:bookmarkEnd w:id="15"/>
      <w:bookmarkEnd w:id="16"/>
      <w:bookmarkEnd w:id="17"/>
      <w:bookmarkEnd w:id="18"/>
      <w:bookmarkEnd w:id="19"/>
      <w:bookmarkEnd w:id="20"/>
    </w:p>
    <w:p w14:paraId="39066338" w14:textId="65E979C4" w:rsidR="001743D6" w:rsidRDefault="005D347F" w:rsidP="001743D6">
      <w:pPr>
        <w:pStyle w:val="BodyText"/>
      </w:pPr>
      <w:r>
        <w:t>Besides the pre-configured QoS mapping, also reflective QoS</w:t>
      </w:r>
      <w:r w:rsidR="00597112">
        <w:t xml:space="preserve"> should be supported both on NAS level as well as on AS level</w:t>
      </w:r>
      <w:r>
        <w:t>. To d</w:t>
      </w:r>
      <w:r w:rsidR="001743D6">
        <w:t>etermin</w:t>
      </w:r>
      <w:r>
        <w:t>e</w:t>
      </w:r>
      <w:r w:rsidR="001743D6">
        <w:t xml:space="preserve"> </w:t>
      </w:r>
      <w:r>
        <w:t xml:space="preserve">the </w:t>
      </w:r>
      <w:r w:rsidR="001743D6">
        <w:t xml:space="preserve">reflective </w:t>
      </w:r>
      <w:r>
        <w:t>“AS-</w:t>
      </w:r>
      <w:r w:rsidR="001743D6">
        <w:t>filters</w:t>
      </w:r>
      <w:r>
        <w:t>”</w:t>
      </w:r>
      <w:r w:rsidR="001743D6">
        <w:t xml:space="preserve"> </w:t>
      </w:r>
      <w:r w:rsidR="00651C4F">
        <w:t>at the UE</w:t>
      </w:r>
      <w:r>
        <w:t xml:space="preserve">, </w:t>
      </w:r>
      <w:r w:rsidR="001743D6">
        <w:t xml:space="preserve">the </w:t>
      </w:r>
      <w:r w:rsidR="00F74EF2">
        <w:t>eNB</w:t>
      </w:r>
      <w:r w:rsidR="001743D6">
        <w:t xml:space="preserve"> </w:t>
      </w:r>
      <w:r>
        <w:t xml:space="preserve">must </w:t>
      </w:r>
      <w:r w:rsidR="001743D6">
        <w:t xml:space="preserve">include the flow IDs into the DL packets (e.g. into the PDCP header). Furthermore, the NAS layer uses </w:t>
      </w:r>
      <w:r>
        <w:t>the flow-ID associated with each IP packet</w:t>
      </w:r>
      <w:r w:rsidR="001743D6">
        <w:t xml:space="preserve"> to create uplink “NAS filters” that map </w:t>
      </w:r>
      <w:r>
        <w:t xml:space="preserve">the corresponding uplink </w:t>
      </w:r>
      <w:r w:rsidR="001743D6">
        <w:t xml:space="preserve">IP packets to flows. </w:t>
      </w:r>
      <w:r w:rsidR="00597112">
        <w:t xml:space="preserve">It should be noted that for a certain flow NAS may operate with reflective NAS filters while the RAN provides a configured AS filter or vice versa. So far, SA2 has not planned to indicate to the RAN whether or not it intends to apply reflective QoS on NAS level. </w:t>
      </w:r>
    </w:p>
    <w:p w14:paraId="0A18633E" w14:textId="0887AEA6" w:rsidR="00D5716C" w:rsidRDefault="00D5716C" w:rsidP="00D5716C">
      <w:r>
        <w:t xml:space="preserve">The flow ID assigned by the CN should not only be used for determining the DRB </w:t>
      </w:r>
      <w:r w:rsidR="000611D0">
        <w:t xml:space="preserve">on the Uu interface </w:t>
      </w:r>
      <w:r>
        <w:t xml:space="preserve">but also for QoS handling in the transport network. For example, the “Flow ID” could be used as or mapped to a Diff-Serv code point in the IP header. </w:t>
      </w:r>
      <w:r w:rsidRPr="00EA44E3">
        <w:t>Moreover, the Flow ID in UL may be used by the CN for the purpose of SDF binding verification, i.e. to verify that a Flow Id has not been misused by a</w:t>
      </w:r>
      <w:r>
        <w:t>n</w:t>
      </w:r>
      <w:r w:rsidRPr="00EA44E3">
        <w:t xml:space="preserve"> SDF. </w:t>
      </w:r>
      <w:r>
        <w:t xml:space="preserve">This implies that </w:t>
      </w:r>
      <w:r w:rsidR="000611D0">
        <w:t xml:space="preserve">the </w:t>
      </w:r>
      <w:r w:rsidR="00F74EF2">
        <w:t>eNB</w:t>
      </w:r>
      <w:r w:rsidR="000611D0">
        <w:t xml:space="preserve"> should mark </w:t>
      </w:r>
      <w:r>
        <w:t xml:space="preserve">uplink packets </w:t>
      </w:r>
      <w:r w:rsidR="000611D0">
        <w:t>with the correct “Flow ID” before sending them on the NG3 interface towards the CN</w:t>
      </w:r>
      <w:r>
        <w:t xml:space="preserve">. </w:t>
      </w:r>
      <w:r w:rsidR="003C2342">
        <w:t xml:space="preserve">To enable this, </w:t>
      </w:r>
      <w:r>
        <w:t>UE should include the flow IDs in the UL PDCP header</w:t>
      </w:r>
      <w:r w:rsidR="003C2342">
        <w:t>s</w:t>
      </w:r>
      <w:r>
        <w:t xml:space="preserve">. </w:t>
      </w:r>
      <w:r w:rsidR="003C2342">
        <w:t xml:space="preserve">And also for this to work, the </w:t>
      </w:r>
      <w:r w:rsidR="00F74EF2">
        <w:t>eNB</w:t>
      </w:r>
      <w:r>
        <w:t xml:space="preserve"> should include the flow ID in all </w:t>
      </w:r>
      <w:r w:rsidRPr="002137AF">
        <w:rPr>
          <w:u w:val="single"/>
        </w:rPr>
        <w:t>DL</w:t>
      </w:r>
      <w:r>
        <w:t xml:space="preserve"> packets so that the UE can determine the necessary “AS filter”</w:t>
      </w:r>
      <w:r w:rsidR="003C2342">
        <w:t xml:space="preserve"> and determine the “Flow ID” to include in the UL PDCP header</w:t>
      </w:r>
      <w:r>
        <w:t xml:space="preserve">. </w:t>
      </w:r>
    </w:p>
    <w:p w14:paraId="3FC56930" w14:textId="3E2D51F9" w:rsidR="003C2342" w:rsidRDefault="003C2342" w:rsidP="003C2342">
      <w:pPr>
        <w:pStyle w:val="Proposal"/>
      </w:pPr>
      <w:bookmarkStart w:id="21" w:name="_Toc465947411"/>
      <w:bookmarkStart w:id="22" w:name="_Toc465947438"/>
      <w:bookmarkStart w:id="23" w:name="_Toc466014108"/>
      <w:bookmarkStart w:id="24" w:name="_Toc466017747"/>
      <w:bookmarkStart w:id="25" w:name="_Toc466020476"/>
      <w:bookmarkStart w:id="26" w:name="_Toc466020535"/>
      <w:bookmarkStart w:id="27" w:name="_Toc466021127"/>
      <w:bookmarkStart w:id="28" w:name="_Toc466021221"/>
      <w:bookmarkStart w:id="29" w:name="_Toc466021301"/>
      <w:bookmarkStart w:id="30" w:name="_Toc466039077"/>
      <w:bookmarkStart w:id="31" w:name="_Toc466039765"/>
      <w:bookmarkStart w:id="32" w:name="_Toc466039799"/>
      <w:r>
        <w:t xml:space="preserve">UE and </w:t>
      </w:r>
      <w:r w:rsidR="00F74EF2">
        <w:t>eNB</w:t>
      </w:r>
      <w:r>
        <w:t xml:space="preserve"> include a “Flow ID” into uplink and downlink PDCP PDU headers respectively.</w:t>
      </w:r>
      <w:bookmarkEnd w:id="21"/>
      <w:bookmarkEnd w:id="22"/>
      <w:bookmarkEnd w:id="23"/>
      <w:bookmarkEnd w:id="24"/>
      <w:bookmarkEnd w:id="25"/>
      <w:bookmarkEnd w:id="26"/>
      <w:bookmarkEnd w:id="27"/>
      <w:bookmarkEnd w:id="28"/>
      <w:bookmarkEnd w:id="29"/>
      <w:bookmarkEnd w:id="30"/>
      <w:bookmarkEnd w:id="31"/>
      <w:bookmarkEnd w:id="32"/>
      <w:r>
        <w:t xml:space="preserve"> </w:t>
      </w:r>
    </w:p>
    <w:p w14:paraId="13613D78" w14:textId="486A05BF" w:rsidR="003C2342" w:rsidRDefault="003C2342" w:rsidP="003C2342">
      <w:pPr>
        <w:pStyle w:val="Proposal"/>
      </w:pPr>
      <w:bookmarkStart w:id="33" w:name="_Toc465947412"/>
      <w:bookmarkStart w:id="34" w:name="_Toc465947439"/>
      <w:bookmarkStart w:id="35" w:name="_Toc466014109"/>
      <w:bookmarkStart w:id="36" w:name="_Toc466017748"/>
      <w:bookmarkStart w:id="37" w:name="_Toc466020477"/>
      <w:bookmarkStart w:id="38" w:name="_Toc466020536"/>
      <w:bookmarkStart w:id="39" w:name="_Toc466021128"/>
      <w:bookmarkStart w:id="40" w:name="_Toc466021222"/>
      <w:bookmarkStart w:id="41" w:name="_Toc466021302"/>
      <w:bookmarkStart w:id="42" w:name="_Toc466039078"/>
      <w:bookmarkStart w:id="43" w:name="_Toc466039766"/>
      <w:bookmarkStart w:id="44" w:name="_Toc466039800"/>
      <w:r>
        <w:t xml:space="preserve">The UE determines the reflective “AS filter” based on the downlink packets received within a DRB and applies those filters for mapping uplink </w:t>
      </w:r>
      <w:r w:rsidR="00834C33">
        <w:t>F</w:t>
      </w:r>
      <w:r>
        <w:t>lows to DRBs.</w:t>
      </w:r>
      <w:bookmarkEnd w:id="33"/>
      <w:bookmarkEnd w:id="34"/>
      <w:bookmarkEnd w:id="35"/>
      <w:bookmarkEnd w:id="36"/>
      <w:bookmarkEnd w:id="37"/>
      <w:bookmarkEnd w:id="38"/>
      <w:bookmarkEnd w:id="39"/>
      <w:bookmarkEnd w:id="40"/>
      <w:bookmarkEnd w:id="41"/>
      <w:bookmarkEnd w:id="42"/>
      <w:bookmarkEnd w:id="43"/>
      <w:bookmarkEnd w:id="44"/>
      <w:r>
        <w:t xml:space="preserve"> </w:t>
      </w:r>
    </w:p>
    <w:p w14:paraId="4EF3F0A4" w14:textId="7CA5604D" w:rsidR="00CD0C14" w:rsidRDefault="007F0457" w:rsidP="002137AF">
      <w:pPr>
        <w:pStyle w:val="BodyText"/>
      </w:pPr>
      <w:r>
        <w:t>Determining reflective “AS filters” should not be a one-shot action. T</w:t>
      </w:r>
      <w:r w:rsidRPr="007F0457">
        <w:t xml:space="preserve">he UE should continuously monitor the flow ID in DL PDCP packets and update packet filters accordingly. </w:t>
      </w:r>
      <w:r>
        <w:t>For example,</w:t>
      </w:r>
      <w:r w:rsidRPr="007F0457">
        <w:t xml:space="preserve"> if </w:t>
      </w:r>
      <w:r>
        <w:t>the UE</w:t>
      </w:r>
      <w:r w:rsidRPr="007F0457">
        <w:t xml:space="preserve"> observes </w:t>
      </w:r>
      <w:r>
        <w:t xml:space="preserve">initially </w:t>
      </w:r>
      <w:r w:rsidRPr="007F0457">
        <w:t xml:space="preserve">a </w:t>
      </w:r>
      <w:r>
        <w:t>downlink</w:t>
      </w:r>
      <w:r w:rsidRPr="007F0457">
        <w:t xml:space="preserve"> packet with Flow ID X on DRB 1, it creates an AS filter that maps </w:t>
      </w:r>
      <w:r>
        <w:t xml:space="preserve">uplink </w:t>
      </w:r>
      <w:r w:rsidRPr="007F0457">
        <w:t>packets with Flow ID X to DRB</w:t>
      </w:r>
      <w:r>
        <w:t xml:space="preserve"> </w:t>
      </w:r>
      <w:r w:rsidRPr="007F0457">
        <w:t>1</w:t>
      </w:r>
      <w:r>
        <w:t>, too</w:t>
      </w:r>
      <w:r w:rsidRPr="007F0457">
        <w:t xml:space="preserve">. But if </w:t>
      </w:r>
      <w:r>
        <w:t>the UE</w:t>
      </w:r>
      <w:r w:rsidRPr="007F0457">
        <w:t xml:space="preserve"> later </w:t>
      </w:r>
      <w:r>
        <w:t xml:space="preserve">observes </w:t>
      </w:r>
      <w:r w:rsidRPr="007F0457">
        <w:t xml:space="preserve">a </w:t>
      </w:r>
      <w:r>
        <w:t>downlink</w:t>
      </w:r>
      <w:r w:rsidRPr="007F0457">
        <w:t xml:space="preserve"> packet with Flow ID X on DRB 2, it should change the filter for Flow X so that </w:t>
      </w:r>
      <w:r>
        <w:t xml:space="preserve">also </w:t>
      </w:r>
      <w:r w:rsidRPr="007F0457">
        <w:t xml:space="preserve">the UL packets </w:t>
      </w:r>
      <w:r>
        <w:t xml:space="preserve">are mapped to </w:t>
      </w:r>
      <w:r w:rsidRPr="007F0457">
        <w:t>DRB 2.</w:t>
      </w:r>
    </w:p>
    <w:p w14:paraId="7F63A043" w14:textId="1C701DC5" w:rsidR="00CD0C14" w:rsidRDefault="00CD0C14" w:rsidP="007F0457">
      <w:pPr>
        <w:pStyle w:val="Proposal"/>
      </w:pPr>
      <w:bookmarkStart w:id="45" w:name="_Toc466014110"/>
      <w:bookmarkStart w:id="46" w:name="_Toc466017749"/>
      <w:bookmarkStart w:id="47" w:name="_Toc466020478"/>
      <w:bookmarkStart w:id="48" w:name="_Toc466020537"/>
      <w:bookmarkStart w:id="49" w:name="_Toc466021129"/>
      <w:bookmarkStart w:id="50" w:name="_Toc466021223"/>
      <w:bookmarkStart w:id="51" w:name="_Toc466021303"/>
      <w:bookmarkStart w:id="52" w:name="_Toc466039079"/>
      <w:bookmarkStart w:id="53" w:name="_Toc466039767"/>
      <w:bookmarkStart w:id="54" w:name="_Toc466039801"/>
      <w:r>
        <w:t xml:space="preserve">The </w:t>
      </w:r>
      <w:r w:rsidR="008F0B1B">
        <w:t xml:space="preserve">UE </w:t>
      </w:r>
      <w:r w:rsidR="007F0457" w:rsidRPr="007F0457">
        <w:t>continuously monitor</w:t>
      </w:r>
      <w:r w:rsidR="007F0457">
        <w:t>s</w:t>
      </w:r>
      <w:r w:rsidR="007F0457" w:rsidRPr="007F0457">
        <w:t xml:space="preserve"> the </w:t>
      </w:r>
      <w:r w:rsidR="00834C33">
        <w:t>F</w:t>
      </w:r>
      <w:r w:rsidR="007F0457" w:rsidRPr="007F0457">
        <w:t xml:space="preserve">low ID in </w:t>
      </w:r>
      <w:r>
        <w:t xml:space="preserve">downlink </w:t>
      </w:r>
      <w:r w:rsidR="00834C33">
        <w:t xml:space="preserve">PDCP </w:t>
      </w:r>
      <w:r>
        <w:t xml:space="preserve">packets and </w:t>
      </w:r>
      <w:r w:rsidR="00834C33">
        <w:t>updates</w:t>
      </w:r>
      <w:r>
        <w:t xml:space="preserve"> </w:t>
      </w:r>
      <w:r w:rsidR="00834C33">
        <w:t xml:space="preserve">the </w:t>
      </w:r>
      <w:r w:rsidR="008F0B1B">
        <w:t xml:space="preserve">reflective </w:t>
      </w:r>
      <w:r>
        <w:t xml:space="preserve">uplink </w:t>
      </w:r>
      <w:r w:rsidR="00834C33">
        <w:t>“AS filters” accordingly</w:t>
      </w:r>
      <w:r>
        <w:t>.</w:t>
      </w:r>
      <w:bookmarkEnd w:id="45"/>
      <w:bookmarkEnd w:id="46"/>
      <w:bookmarkEnd w:id="47"/>
      <w:bookmarkEnd w:id="48"/>
      <w:bookmarkEnd w:id="49"/>
      <w:bookmarkEnd w:id="50"/>
      <w:bookmarkEnd w:id="51"/>
      <w:bookmarkEnd w:id="52"/>
      <w:bookmarkEnd w:id="53"/>
      <w:bookmarkEnd w:id="54"/>
    </w:p>
    <w:p w14:paraId="58BE8F79" w14:textId="2CB8FE49" w:rsidR="00193F50" w:rsidRDefault="00D4543D" w:rsidP="006956FB">
      <w:pPr>
        <w:pStyle w:val="BodyText"/>
      </w:pPr>
      <w:r>
        <w:t>As mentioned in the beginning of this paper, t</w:t>
      </w:r>
      <w:r w:rsidR="00755D40">
        <w:t xml:space="preserve">he reflective QoS concept intends to reduce the signalling overhead but the need to include the flow ID in each PDCP header increases the user plane protocol overhead. The relative overhead is marginal for large IP packets but could be considered significant for services such as VoIP. </w:t>
      </w:r>
    </w:p>
    <w:p w14:paraId="149C01F0" w14:textId="00F718A3" w:rsidR="00DB2750" w:rsidRDefault="00DB2750" w:rsidP="006956FB">
      <w:pPr>
        <w:pStyle w:val="BodyText"/>
      </w:pPr>
      <w:r>
        <w:t xml:space="preserve">One could consider omitting the flow ID in all but the first DL packet or a certain flow. Or one could compress the flow ID on the radio interface. But since such schemes increases the complexity (book-keeping) both in UE and </w:t>
      </w:r>
      <w:r w:rsidR="00F74EF2">
        <w:t>eNB</w:t>
      </w:r>
      <w:r>
        <w:t xml:space="preserve"> they don’t come for free either. </w:t>
      </w:r>
    </w:p>
    <w:p w14:paraId="0D17DD72" w14:textId="4BD94D7D" w:rsidR="00F73E90" w:rsidRDefault="00F73E90" w:rsidP="006956FB">
      <w:pPr>
        <w:pStyle w:val="BodyText"/>
      </w:pPr>
      <w:r>
        <w:t xml:space="preserve">There are however still cases when the Flow ID does not need to be conveyed: Whenever the </w:t>
      </w:r>
      <w:r w:rsidR="00F74EF2">
        <w:t>eNB</w:t>
      </w:r>
      <w:r>
        <w:t xml:space="preserve"> configures a dedicated DRB for a Flow (1:1 mapping) and if it configures the Flow to be mapped to the DRB (explicitly configured UL “AS filter”), neither the UE nor the </w:t>
      </w:r>
      <w:r w:rsidR="00F74EF2">
        <w:t>eNB</w:t>
      </w:r>
      <w:r>
        <w:t xml:space="preserve"> need to include the flow ID. Since this may be a typical case for IMS VoIP as well as for latency critical services where the relative overhead due to the Flow-ID is significant, the </w:t>
      </w:r>
      <w:r w:rsidR="00F74EF2">
        <w:t>eNB</w:t>
      </w:r>
      <w:r>
        <w:t xml:space="preserve"> should have means to configure for each DRB whether the Flow-ID is conveyed in the PDCP header.</w:t>
      </w:r>
    </w:p>
    <w:p w14:paraId="414986E9" w14:textId="16D02025" w:rsidR="00F73E90" w:rsidRDefault="00F73E90" w:rsidP="002137AF">
      <w:pPr>
        <w:pStyle w:val="Proposal"/>
      </w:pPr>
      <w:bookmarkStart w:id="55" w:name="_Toc465947413"/>
      <w:bookmarkStart w:id="56" w:name="_Toc465947440"/>
      <w:bookmarkStart w:id="57" w:name="_Toc466014111"/>
      <w:bookmarkStart w:id="58" w:name="_Toc466017750"/>
      <w:bookmarkStart w:id="59" w:name="_Toc466020479"/>
      <w:bookmarkStart w:id="60" w:name="_Toc466020538"/>
      <w:bookmarkStart w:id="61" w:name="_Toc466021130"/>
      <w:bookmarkStart w:id="62" w:name="_Toc466021224"/>
      <w:bookmarkStart w:id="63" w:name="_Toc466021304"/>
      <w:bookmarkStart w:id="64" w:name="_Toc466039080"/>
      <w:bookmarkStart w:id="65" w:name="_Toc466039768"/>
      <w:bookmarkStart w:id="66" w:name="_Toc466039802"/>
      <w:r>
        <w:t xml:space="preserve">The </w:t>
      </w:r>
      <w:r w:rsidR="00F74EF2">
        <w:t>eNB</w:t>
      </w:r>
      <w:r>
        <w:t xml:space="preserve"> configures by RRC for each DRB whether or not the UE shall include the Flow-ID in uplink </w:t>
      </w:r>
      <w:r w:rsidR="00BB1F4A">
        <w:t>PDCP headers.</w:t>
      </w:r>
      <w:bookmarkEnd w:id="55"/>
      <w:bookmarkEnd w:id="56"/>
      <w:bookmarkEnd w:id="57"/>
      <w:bookmarkEnd w:id="58"/>
      <w:bookmarkEnd w:id="59"/>
      <w:bookmarkEnd w:id="60"/>
      <w:bookmarkEnd w:id="61"/>
      <w:bookmarkEnd w:id="62"/>
      <w:bookmarkEnd w:id="63"/>
      <w:bookmarkEnd w:id="64"/>
      <w:bookmarkEnd w:id="65"/>
      <w:bookmarkEnd w:id="66"/>
    </w:p>
    <w:p w14:paraId="74B0B931" w14:textId="124D8E57" w:rsidR="00A47F75" w:rsidRDefault="00A47F75" w:rsidP="00A47F75">
      <w:pPr>
        <w:pStyle w:val="Heading2"/>
      </w:pPr>
      <w:bookmarkStart w:id="67" w:name="_Toc466014112"/>
      <w:bookmarkStart w:id="68" w:name="_Toc466017751"/>
      <w:bookmarkStart w:id="69" w:name="_Toc466020480"/>
      <w:bookmarkStart w:id="70" w:name="_Toc466020539"/>
      <w:bookmarkStart w:id="71" w:name="_Toc466021131"/>
      <w:bookmarkStart w:id="72" w:name="_Toc466021225"/>
      <w:bookmarkStart w:id="73" w:name="_Toc466021305"/>
      <w:bookmarkStart w:id="74" w:name="_Toc466014113"/>
      <w:bookmarkStart w:id="75" w:name="_Toc466014114"/>
      <w:bookmarkStart w:id="76" w:name="_Toc466014115"/>
      <w:bookmarkEnd w:id="67"/>
      <w:bookmarkEnd w:id="68"/>
      <w:bookmarkEnd w:id="69"/>
      <w:bookmarkEnd w:id="70"/>
      <w:bookmarkEnd w:id="71"/>
      <w:bookmarkEnd w:id="72"/>
      <w:bookmarkEnd w:id="73"/>
      <w:bookmarkEnd w:id="74"/>
      <w:bookmarkEnd w:id="75"/>
      <w:bookmarkEnd w:id="76"/>
      <w:r>
        <w:lastRenderedPageBreak/>
        <w:t>Precedence order of reflective and configured mapping</w:t>
      </w:r>
    </w:p>
    <w:p w14:paraId="4E115A8D" w14:textId="1826D1D3" w:rsidR="008F23EE" w:rsidRDefault="00A47F75" w:rsidP="008F23EE">
      <w:pPr>
        <w:pStyle w:val="BodyText"/>
      </w:pPr>
      <w:r>
        <w:t xml:space="preserve">RAN2 agreed that there will be both, reflective and preconfigured mapping of flows to DRBs. </w:t>
      </w:r>
      <w:r w:rsidR="00556506">
        <w:t xml:space="preserve">It should also be possible to define a dedicated mapping of flows to DRBs even though the NAS level applies reflective filters only. </w:t>
      </w:r>
      <w:r>
        <w:t>To ensure the desired behaviour, the order in which the UE evaluates the mapping needs to be settled. Hence, we suggest the following:</w:t>
      </w:r>
    </w:p>
    <w:p w14:paraId="0ACBAD4A" w14:textId="4CCA5C5B" w:rsidR="008F23EE" w:rsidRDefault="00A47F75" w:rsidP="008F23EE">
      <w:pPr>
        <w:pStyle w:val="Proposal"/>
      </w:pPr>
      <w:bookmarkStart w:id="77" w:name="_Toc462848701"/>
      <w:bookmarkStart w:id="78" w:name="_Toc462849151"/>
      <w:bookmarkStart w:id="79" w:name="_Toc462849159"/>
      <w:bookmarkStart w:id="80" w:name="_Toc462849165"/>
      <w:bookmarkStart w:id="81" w:name="_Toc463039866"/>
      <w:bookmarkStart w:id="82" w:name="_Toc465249403"/>
      <w:bookmarkStart w:id="83" w:name="_Toc465252960"/>
      <w:bookmarkStart w:id="84" w:name="_Toc465268518"/>
      <w:bookmarkStart w:id="85" w:name="_Toc465268611"/>
      <w:bookmarkStart w:id="86" w:name="_Toc465268645"/>
      <w:bookmarkStart w:id="87" w:name="_Toc465270224"/>
      <w:bookmarkStart w:id="88" w:name="_Toc465270235"/>
      <w:bookmarkStart w:id="89" w:name="_Toc465947417"/>
      <w:bookmarkStart w:id="90" w:name="_Toc465947444"/>
      <w:bookmarkStart w:id="91" w:name="_Toc466014119"/>
      <w:bookmarkStart w:id="92" w:name="_Toc466017752"/>
      <w:bookmarkStart w:id="93" w:name="_Toc466020481"/>
      <w:bookmarkStart w:id="94" w:name="_Toc466020540"/>
      <w:bookmarkStart w:id="95" w:name="_Toc466021132"/>
      <w:bookmarkStart w:id="96" w:name="_Toc466021226"/>
      <w:bookmarkStart w:id="97" w:name="_Toc466021306"/>
      <w:bookmarkStart w:id="98" w:name="_Toc466039081"/>
      <w:bookmarkStart w:id="99" w:name="_Toc466039769"/>
      <w:bookmarkStart w:id="100" w:name="_Toc466039803"/>
      <w:r>
        <w:t xml:space="preserve">If the </w:t>
      </w:r>
      <w:r w:rsidR="00F74EF2">
        <w:t>eNB</w:t>
      </w:r>
      <w:r w:rsidR="008F23EE">
        <w:t xml:space="preserve"> configure</w:t>
      </w:r>
      <w:r>
        <w:t>s</w:t>
      </w:r>
      <w:r w:rsidR="008F23EE">
        <w:t xml:space="preserve"> the UE with </w:t>
      </w:r>
      <w:r w:rsidR="007B0410">
        <w:t xml:space="preserve">an </w:t>
      </w:r>
      <w:r w:rsidR="008F23EE">
        <w:t xml:space="preserve">uplink </w:t>
      </w:r>
      <w:r w:rsidR="00DD4CED">
        <w:t>“</w:t>
      </w:r>
      <w:r w:rsidR="00B309BF">
        <w:t xml:space="preserve">AS </w:t>
      </w:r>
      <w:r w:rsidR="00DD4CED">
        <w:t>filter”</w:t>
      </w:r>
      <w:r w:rsidR="008F23EE">
        <w:t xml:space="preserve"> that determine</w:t>
      </w:r>
      <w:r w:rsidR="00DD4CED">
        <w:t>s</w:t>
      </w:r>
      <w:r w:rsidR="008F23EE">
        <w:t xml:space="preserve"> the mapping of </w:t>
      </w:r>
      <w:r w:rsidR="00DD4CED">
        <w:t>an uplink flow</w:t>
      </w:r>
      <w:r w:rsidR="008F23EE">
        <w:t xml:space="preserve"> to </w:t>
      </w:r>
      <w:r w:rsidR="003C0B23">
        <w:t xml:space="preserve">a </w:t>
      </w:r>
      <w:r w:rsidR="008F23EE">
        <w:t>DRB</w:t>
      </w:r>
      <w:bookmarkEnd w:id="77"/>
      <w:bookmarkEnd w:id="78"/>
      <w:bookmarkEnd w:id="79"/>
      <w:bookmarkEnd w:id="80"/>
      <w:r>
        <w:t xml:space="preserve"> this mapping </w:t>
      </w:r>
      <w:r w:rsidR="00B309BF">
        <w:t xml:space="preserve">overrides any reflective </w:t>
      </w:r>
      <w:r w:rsidR="003C0B23">
        <w:t>“</w:t>
      </w:r>
      <w:r w:rsidR="001B4EC5">
        <w:t xml:space="preserve">AS </w:t>
      </w:r>
      <w:r w:rsidR="003C0B23">
        <w:t xml:space="preserve">filter” </w:t>
      </w:r>
      <w:r w:rsidR="00EA44E3">
        <w:t xml:space="preserve">for </w:t>
      </w:r>
      <w:r>
        <w:t>this flow</w:t>
      </w:r>
      <w:r w:rsidR="00B309BF">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00B309BF">
        <w:t xml:space="preserve"> </w:t>
      </w:r>
    </w:p>
    <w:p w14:paraId="65D6ACCA" w14:textId="3F8D6A2F" w:rsidR="00323F51" w:rsidRDefault="00DD4CED" w:rsidP="00323F51">
      <w:r>
        <w:t>RAN2-95bis agreed that “</w:t>
      </w:r>
      <w:r>
        <w:rPr>
          <w:i/>
        </w:rPr>
        <w:t>i</w:t>
      </w:r>
      <w:r w:rsidRPr="00DD4CED">
        <w:rPr>
          <w:i/>
        </w:rPr>
        <w:t>f the first packet of the flow is UL packet, if no mapping rule is configured in the UE, the packet is sent through default DRB to the network</w:t>
      </w:r>
      <w:r>
        <w:t>”. We suggest specifying this in a more general way, e.g. by not limiting it to a first packet of an uplink flow:</w:t>
      </w:r>
    </w:p>
    <w:p w14:paraId="77AFB166" w14:textId="56A8004E" w:rsidR="00F3790C" w:rsidRDefault="00F3790C" w:rsidP="00F3790C">
      <w:pPr>
        <w:pStyle w:val="Proposal"/>
      </w:pPr>
      <w:bookmarkStart w:id="101" w:name="_Toc461029801"/>
      <w:bookmarkStart w:id="102" w:name="_Toc462848702"/>
      <w:bookmarkStart w:id="103" w:name="_Toc462849152"/>
      <w:bookmarkStart w:id="104" w:name="_Toc462849160"/>
      <w:bookmarkStart w:id="105" w:name="_Toc462849166"/>
      <w:bookmarkStart w:id="106" w:name="_Toc463039867"/>
      <w:bookmarkStart w:id="107" w:name="_Toc465249404"/>
      <w:bookmarkStart w:id="108" w:name="_Toc465252961"/>
      <w:bookmarkStart w:id="109" w:name="_Toc465268519"/>
      <w:bookmarkStart w:id="110" w:name="_Toc465268612"/>
      <w:bookmarkStart w:id="111" w:name="_Toc465268646"/>
      <w:bookmarkStart w:id="112" w:name="_Toc465270225"/>
      <w:bookmarkStart w:id="113" w:name="_Toc465270236"/>
      <w:bookmarkStart w:id="114" w:name="_Toc465947418"/>
      <w:bookmarkStart w:id="115" w:name="_Toc465947445"/>
      <w:bookmarkStart w:id="116" w:name="_Toc466014120"/>
      <w:bookmarkStart w:id="117" w:name="_Toc466017753"/>
      <w:bookmarkStart w:id="118" w:name="_Toc466020482"/>
      <w:bookmarkStart w:id="119" w:name="_Toc466020541"/>
      <w:bookmarkStart w:id="120" w:name="_Toc466021133"/>
      <w:bookmarkStart w:id="121" w:name="_Toc466021227"/>
      <w:bookmarkStart w:id="122" w:name="_Toc466021307"/>
      <w:bookmarkStart w:id="123" w:name="_Toc466039082"/>
      <w:bookmarkStart w:id="124" w:name="_Toc466039770"/>
      <w:bookmarkStart w:id="125" w:name="_Toc466039804"/>
      <w:r>
        <w:t xml:space="preserve">If an incoming UL packet matches </w:t>
      </w:r>
      <w:r w:rsidRPr="00213420">
        <w:t xml:space="preserve">neither a configured nor a reflective </w:t>
      </w:r>
      <w:r>
        <w:t xml:space="preserve">uplink </w:t>
      </w:r>
      <w:r w:rsidR="00EA44E3">
        <w:t xml:space="preserve">“AS </w:t>
      </w:r>
      <w:r>
        <w:t>filter</w:t>
      </w:r>
      <w:r w:rsidR="00EA44E3">
        <w:t>”</w:t>
      </w:r>
      <w:r>
        <w:t>, the UE shall map that packet to the default DRB.</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8094C14" w14:textId="2172A7B9" w:rsidR="004759AC" w:rsidRDefault="004759AC" w:rsidP="004759AC">
      <w:r>
        <w:t xml:space="preserve">We believe that these two bullets also address the following open issue that was captured at RAN2-95bis: </w:t>
      </w:r>
      <w:r w:rsidR="0083470C">
        <w:t>“</w:t>
      </w:r>
      <w:r w:rsidRPr="0083470C">
        <w:rPr>
          <w:i/>
        </w:rPr>
        <w:t>FFS the first packet is handled in the case that pre-authorised QoS is configured</w:t>
      </w:r>
      <w:r w:rsidR="0083470C">
        <w:t xml:space="preserve">”. With this rule, the UE will follow the </w:t>
      </w:r>
      <w:r w:rsidR="00DC5A6A">
        <w:t>configured</w:t>
      </w:r>
      <w:r w:rsidR="0083470C">
        <w:t xml:space="preserve"> </w:t>
      </w:r>
      <w:r w:rsidR="005262BD">
        <w:t xml:space="preserve">“AS filter” </w:t>
      </w:r>
      <w:r w:rsidR="0083470C">
        <w:t>whenever there is one</w:t>
      </w:r>
      <w:r w:rsidR="001B4EC5">
        <w:t xml:space="preserve">. If there is no configured AS filter, it </w:t>
      </w:r>
      <w:r w:rsidR="0083470C">
        <w:t>appl</w:t>
      </w:r>
      <w:r w:rsidR="001B4EC5">
        <w:t>ies</w:t>
      </w:r>
      <w:r w:rsidR="0083470C">
        <w:t xml:space="preserve"> </w:t>
      </w:r>
      <w:r w:rsidR="001B4EC5">
        <w:t xml:space="preserve">the </w:t>
      </w:r>
      <w:r w:rsidR="0083470C">
        <w:t xml:space="preserve">reflective </w:t>
      </w:r>
      <w:r w:rsidR="001B4EC5">
        <w:t xml:space="preserve">AS filter </w:t>
      </w:r>
      <w:r w:rsidR="0083470C">
        <w:t xml:space="preserve">as soon as </w:t>
      </w:r>
      <w:r w:rsidR="001B4EC5">
        <w:t>those have been determined based on an observed DL packet</w:t>
      </w:r>
      <w:r w:rsidR="0083470C">
        <w:t xml:space="preserve">. </w:t>
      </w:r>
      <w:r w:rsidR="001B4EC5">
        <w:t xml:space="preserve">Before that </w:t>
      </w:r>
      <w:r w:rsidR="0083470C">
        <w:t>map</w:t>
      </w:r>
      <w:r w:rsidR="001B4EC5">
        <w:t>s</w:t>
      </w:r>
      <w:r w:rsidR="0083470C">
        <w:t xml:space="preserve"> </w:t>
      </w:r>
      <w:r w:rsidR="001B4EC5">
        <w:t xml:space="preserve">initial </w:t>
      </w:r>
      <w:r w:rsidR="0083470C">
        <w:t>uplink packet</w:t>
      </w:r>
      <w:r w:rsidR="001B4EC5">
        <w:t>s</w:t>
      </w:r>
      <w:r w:rsidR="0083470C">
        <w:t xml:space="preserve"> to the default bearer.</w:t>
      </w:r>
    </w:p>
    <w:p w14:paraId="6758E9EE" w14:textId="541227DF" w:rsidR="00447AFD" w:rsidRDefault="00447AFD" w:rsidP="00447AFD">
      <w:pPr>
        <w:pStyle w:val="Heading2"/>
      </w:pPr>
      <w:r>
        <w:t xml:space="preserve">Flows belonging </w:t>
      </w:r>
      <w:proofErr w:type="gramStart"/>
      <w:r>
        <w:t>to</w:t>
      </w:r>
      <w:proofErr w:type="gramEnd"/>
      <w:r>
        <w:t xml:space="preserve"> different PDU Sessions</w:t>
      </w:r>
    </w:p>
    <w:p w14:paraId="0015EE6D" w14:textId="625168D8" w:rsidR="002137AF" w:rsidRDefault="002051D6" w:rsidP="002137AF">
      <w:bookmarkStart w:id="126" w:name="_Toc466014121"/>
      <w:r>
        <w:t>Assuming that there will be very few PDU sessions for a UE and that the establishment and release of PDU sessions will be very static over time, it seems preferable to avoid additional overhead (for signalling the PDU session ID in each PDCP packet) and to allow only traffic of one PDU session to be mapped to a DRB.</w:t>
      </w:r>
      <w:r w:rsidR="005262BD">
        <w:t xml:space="preserve"> This approach will also ensure separation of packets that belong </w:t>
      </w:r>
      <w:proofErr w:type="gramStart"/>
      <w:r w:rsidR="005262BD">
        <w:t>to</w:t>
      </w:r>
      <w:proofErr w:type="gramEnd"/>
      <w:r w:rsidR="005262BD">
        <w:t xml:space="preserve"> different PDU sessions since there will be separate queues in UE and </w:t>
      </w:r>
      <w:r w:rsidR="00F74EF2">
        <w:t>eNB</w:t>
      </w:r>
      <w:r w:rsidR="005262BD">
        <w:t xml:space="preserve"> even if they belong to the same QoS class. In other words, it minimizes the impact that packets of different PDU sessions have on each other.</w:t>
      </w:r>
      <w:bookmarkEnd w:id="126"/>
      <w:r w:rsidR="007F5258">
        <w:t xml:space="preserve"> </w:t>
      </w:r>
      <w:bookmarkStart w:id="127" w:name="_Toc465270226"/>
      <w:bookmarkStart w:id="128" w:name="_Toc465270237"/>
      <w:bookmarkStart w:id="129" w:name="_Toc465947419"/>
      <w:bookmarkStart w:id="130" w:name="_Toc465947446"/>
      <w:bookmarkStart w:id="131" w:name="_Toc466014122"/>
      <w:bookmarkStart w:id="132" w:name="_Toc466017754"/>
      <w:bookmarkStart w:id="133" w:name="_Toc466020483"/>
      <w:bookmarkStart w:id="134" w:name="_Toc466020542"/>
      <w:bookmarkStart w:id="135" w:name="_Toc466021134"/>
      <w:bookmarkStart w:id="136" w:name="_Toc466021228"/>
      <w:bookmarkStart w:id="137" w:name="_Toc466021308"/>
    </w:p>
    <w:p w14:paraId="57906955" w14:textId="1CB2528F" w:rsidR="00447AFD" w:rsidRPr="00447AFD" w:rsidRDefault="002051D6" w:rsidP="00447AFD">
      <w:pPr>
        <w:pStyle w:val="Proposal"/>
      </w:pPr>
      <w:bookmarkStart w:id="138" w:name="_Toc466039083"/>
      <w:bookmarkStart w:id="139" w:name="_Toc466039771"/>
      <w:bookmarkStart w:id="140" w:name="_Toc466039805"/>
      <w:r>
        <w:t xml:space="preserve">Flows associated with different PDU sessions are mapped </w:t>
      </w:r>
      <w:proofErr w:type="gramStart"/>
      <w:r>
        <w:t>to</w:t>
      </w:r>
      <w:proofErr w:type="gramEnd"/>
      <w:r>
        <w:t xml:space="preserve"> different DRBs.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A35851A" w14:textId="7B698FAD" w:rsidR="00C01F33" w:rsidRPr="00CE0424" w:rsidRDefault="00C01F33" w:rsidP="00CE0424">
      <w:pPr>
        <w:pStyle w:val="Heading1"/>
      </w:pPr>
      <w:bookmarkStart w:id="141" w:name="_Toc465947422"/>
      <w:bookmarkEnd w:id="141"/>
      <w:r w:rsidRPr="00CE0424">
        <w:t>Conclusion</w:t>
      </w:r>
    </w:p>
    <w:p w14:paraId="644241CF" w14:textId="760ED1AF" w:rsidR="00835AA0" w:rsidRDefault="008E065E">
      <w:pPr>
        <w:pStyle w:val="TOC1"/>
      </w:pPr>
      <w:r w:rsidRPr="00CE0424">
        <w:t xml:space="preserve">Based on the discussion in section </w:t>
      </w:r>
      <w:r w:rsidR="00447AFD">
        <w:fldChar w:fldCharType="begin"/>
      </w:r>
      <w:r w:rsidR="00447AFD">
        <w:instrText xml:space="preserve"> REF _Ref465268508 \n \h </w:instrText>
      </w:r>
      <w:r w:rsidR="00447AFD">
        <w:fldChar w:fldCharType="separate"/>
      </w:r>
      <w:r w:rsidR="00F74EF2">
        <w:t>3</w:t>
      </w:r>
      <w:r w:rsidR="00447AFD">
        <w:fldChar w:fldCharType="end"/>
      </w:r>
      <w:r w:rsidR="00447AFD">
        <w:t xml:space="preserve"> </w:t>
      </w:r>
      <w:r w:rsidRPr="00CE0424">
        <w:t>we propose the following:</w:t>
      </w:r>
    </w:p>
    <w:p w14:paraId="5FD08747" w14:textId="77777777" w:rsidR="00F74EF2" w:rsidRPr="00F74EF2" w:rsidRDefault="008E065E">
      <w:pPr>
        <w:pStyle w:val="TOC1"/>
        <w:rPr>
          <w:rFonts w:asciiTheme="minorHAnsi" w:eastAsiaTheme="minorEastAsia" w:hAnsiTheme="minorHAnsi" w:cstheme="minorBidi"/>
          <w:b w:val="0"/>
          <w:sz w:val="22"/>
          <w:lang w:val="en-GB" w:eastAsia="de-DE"/>
        </w:rPr>
      </w:pPr>
      <w:r>
        <w:rPr>
          <w:b w:val="0"/>
          <w:bCs/>
        </w:rPr>
        <w:fldChar w:fldCharType="begin"/>
      </w:r>
      <w:r>
        <w:rPr>
          <w:bCs/>
        </w:rPr>
        <w:instrText xml:space="preserve"> TOC \f \n \p " " \t "Proposal;1" </w:instrText>
      </w:r>
      <w:r>
        <w:rPr>
          <w:b w:val="0"/>
          <w:bCs/>
        </w:rPr>
        <w:fldChar w:fldCharType="separate"/>
      </w:r>
      <w:r w:rsidR="00F74EF2">
        <w:t>Proposal 1</w:t>
      </w:r>
      <w:r w:rsidR="00F74EF2" w:rsidRPr="00F74EF2">
        <w:rPr>
          <w:rFonts w:asciiTheme="minorHAnsi" w:eastAsiaTheme="minorEastAsia" w:hAnsiTheme="minorHAnsi" w:cstheme="minorBidi"/>
          <w:b w:val="0"/>
          <w:sz w:val="22"/>
          <w:lang w:val="en-GB" w:eastAsia="de-DE"/>
        </w:rPr>
        <w:tab/>
      </w:r>
      <w:r w:rsidR="00F74EF2">
        <w:t>2-level mapping from “UL NAS filters to Flow” and from “Flow to DRB” is used in NR. Only the “Flow to DRB” mapping is under responsibility of the access stratum, i.e., UE and eNB.</w:t>
      </w:r>
    </w:p>
    <w:p w14:paraId="5DE2A03C" w14:textId="77777777" w:rsidR="00F74EF2" w:rsidRPr="00F74EF2" w:rsidRDefault="00F74EF2">
      <w:pPr>
        <w:pStyle w:val="TOC1"/>
        <w:rPr>
          <w:rFonts w:asciiTheme="minorHAnsi" w:eastAsiaTheme="minorEastAsia" w:hAnsiTheme="minorHAnsi" w:cstheme="minorBidi"/>
          <w:b w:val="0"/>
          <w:sz w:val="22"/>
          <w:lang w:val="en-GB" w:eastAsia="de-DE"/>
        </w:rPr>
      </w:pPr>
      <w:r>
        <w:t>Proposal 2</w:t>
      </w:r>
      <w:r w:rsidRPr="00F74EF2">
        <w:rPr>
          <w:rFonts w:asciiTheme="minorHAnsi" w:eastAsiaTheme="minorEastAsia" w:hAnsiTheme="minorHAnsi" w:cstheme="minorBidi"/>
          <w:b w:val="0"/>
          <w:sz w:val="22"/>
          <w:lang w:val="en-GB" w:eastAsia="de-DE"/>
        </w:rPr>
        <w:tab/>
      </w:r>
      <w:r>
        <w:t>UE and eNB include a “Flow ID” into uplink and downlink PDCP PDU headers respectively.</w:t>
      </w:r>
    </w:p>
    <w:p w14:paraId="5A29F7C9" w14:textId="77777777" w:rsidR="00F74EF2" w:rsidRPr="00F74EF2" w:rsidRDefault="00F74EF2">
      <w:pPr>
        <w:pStyle w:val="TOC1"/>
        <w:rPr>
          <w:rFonts w:asciiTheme="minorHAnsi" w:eastAsiaTheme="minorEastAsia" w:hAnsiTheme="minorHAnsi" w:cstheme="minorBidi"/>
          <w:b w:val="0"/>
          <w:sz w:val="22"/>
          <w:lang w:val="en-GB" w:eastAsia="de-DE"/>
        </w:rPr>
      </w:pPr>
      <w:r>
        <w:t>Proposal 3</w:t>
      </w:r>
      <w:r w:rsidRPr="00F74EF2">
        <w:rPr>
          <w:rFonts w:asciiTheme="minorHAnsi" w:eastAsiaTheme="minorEastAsia" w:hAnsiTheme="minorHAnsi" w:cstheme="minorBidi"/>
          <w:b w:val="0"/>
          <w:sz w:val="22"/>
          <w:lang w:val="en-GB" w:eastAsia="de-DE"/>
        </w:rPr>
        <w:tab/>
      </w:r>
      <w:r>
        <w:t>The UE determines the reflective “AS filter” based on the downlink packets received within a DRB and applies those filters for mapping uplink Flows to DRBs.</w:t>
      </w:r>
    </w:p>
    <w:p w14:paraId="1713B9A1" w14:textId="77777777" w:rsidR="00F74EF2" w:rsidRPr="00F74EF2" w:rsidRDefault="00F74EF2">
      <w:pPr>
        <w:pStyle w:val="TOC1"/>
        <w:rPr>
          <w:rFonts w:asciiTheme="minorHAnsi" w:eastAsiaTheme="minorEastAsia" w:hAnsiTheme="minorHAnsi" w:cstheme="minorBidi"/>
          <w:b w:val="0"/>
          <w:sz w:val="22"/>
          <w:lang w:val="en-GB" w:eastAsia="de-DE"/>
        </w:rPr>
      </w:pPr>
      <w:r>
        <w:t>Proposal 4</w:t>
      </w:r>
      <w:r w:rsidRPr="00F74EF2">
        <w:rPr>
          <w:rFonts w:asciiTheme="minorHAnsi" w:eastAsiaTheme="minorEastAsia" w:hAnsiTheme="minorHAnsi" w:cstheme="minorBidi"/>
          <w:b w:val="0"/>
          <w:sz w:val="22"/>
          <w:lang w:val="en-GB" w:eastAsia="de-DE"/>
        </w:rPr>
        <w:tab/>
      </w:r>
      <w:r>
        <w:t>The UE continuously monitors the Flow ID in downlink PDCP packets and updates the reflective uplink “AS filters” accordingly.</w:t>
      </w:r>
    </w:p>
    <w:p w14:paraId="6AC526A2" w14:textId="77777777" w:rsidR="00F74EF2" w:rsidRPr="00F74EF2" w:rsidRDefault="00F74EF2">
      <w:pPr>
        <w:pStyle w:val="TOC1"/>
        <w:rPr>
          <w:rFonts w:asciiTheme="minorHAnsi" w:eastAsiaTheme="minorEastAsia" w:hAnsiTheme="minorHAnsi" w:cstheme="minorBidi"/>
          <w:b w:val="0"/>
          <w:sz w:val="22"/>
          <w:lang w:val="en-GB" w:eastAsia="de-DE"/>
        </w:rPr>
      </w:pPr>
      <w:r>
        <w:t>Proposal 5</w:t>
      </w:r>
      <w:r w:rsidRPr="00F74EF2">
        <w:rPr>
          <w:rFonts w:asciiTheme="minorHAnsi" w:eastAsiaTheme="minorEastAsia" w:hAnsiTheme="minorHAnsi" w:cstheme="minorBidi"/>
          <w:b w:val="0"/>
          <w:sz w:val="22"/>
          <w:lang w:val="en-GB" w:eastAsia="de-DE"/>
        </w:rPr>
        <w:tab/>
      </w:r>
      <w:r>
        <w:t>The eNB configures by RRC for each DRB whether or not the UE shall include the Flow-ID in uplink PDCP headers.</w:t>
      </w:r>
    </w:p>
    <w:p w14:paraId="28680A31" w14:textId="77777777" w:rsidR="00F74EF2" w:rsidRPr="00F74EF2" w:rsidRDefault="00F74EF2">
      <w:pPr>
        <w:pStyle w:val="TOC1"/>
        <w:rPr>
          <w:rFonts w:asciiTheme="minorHAnsi" w:eastAsiaTheme="minorEastAsia" w:hAnsiTheme="minorHAnsi" w:cstheme="minorBidi"/>
          <w:b w:val="0"/>
          <w:sz w:val="22"/>
          <w:lang w:val="en-GB" w:eastAsia="de-DE"/>
        </w:rPr>
      </w:pPr>
      <w:r>
        <w:t>Proposal 6</w:t>
      </w:r>
      <w:r w:rsidRPr="00F74EF2">
        <w:rPr>
          <w:rFonts w:asciiTheme="minorHAnsi" w:eastAsiaTheme="minorEastAsia" w:hAnsiTheme="minorHAnsi" w:cstheme="minorBidi"/>
          <w:b w:val="0"/>
          <w:sz w:val="22"/>
          <w:lang w:val="en-GB" w:eastAsia="de-DE"/>
        </w:rPr>
        <w:tab/>
      </w:r>
      <w:r>
        <w:t>If the eNB configures the UE with an uplink “AS filter” that determines the mapping of an uplink flow to a DRB this mapping overrides any reflective “AS filter” for this flow.</w:t>
      </w:r>
    </w:p>
    <w:p w14:paraId="3A5BBEA9" w14:textId="77777777" w:rsidR="00F74EF2" w:rsidRPr="00F74EF2" w:rsidRDefault="00F74EF2">
      <w:pPr>
        <w:pStyle w:val="TOC1"/>
        <w:rPr>
          <w:rFonts w:asciiTheme="minorHAnsi" w:eastAsiaTheme="minorEastAsia" w:hAnsiTheme="minorHAnsi" w:cstheme="minorBidi"/>
          <w:b w:val="0"/>
          <w:sz w:val="22"/>
          <w:lang w:val="en-GB" w:eastAsia="de-DE"/>
        </w:rPr>
      </w:pPr>
      <w:r>
        <w:t>Proposal 7</w:t>
      </w:r>
      <w:r w:rsidRPr="00F74EF2">
        <w:rPr>
          <w:rFonts w:asciiTheme="minorHAnsi" w:eastAsiaTheme="minorEastAsia" w:hAnsiTheme="minorHAnsi" w:cstheme="minorBidi"/>
          <w:b w:val="0"/>
          <w:sz w:val="22"/>
          <w:lang w:val="en-GB" w:eastAsia="de-DE"/>
        </w:rPr>
        <w:tab/>
      </w:r>
      <w:r>
        <w:t>If an incoming UL packet matches neither a configured nor a reflective uplink “AS filter”, the UE shall map that packet to the default DRB.</w:t>
      </w:r>
    </w:p>
    <w:p w14:paraId="6CAE3075" w14:textId="77777777" w:rsidR="00F74EF2" w:rsidRDefault="00F74EF2">
      <w:pPr>
        <w:pStyle w:val="TOC1"/>
        <w:rPr>
          <w:rFonts w:asciiTheme="minorHAnsi" w:eastAsiaTheme="minorEastAsia" w:hAnsiTheme="minorHAnsi" w:cstheme="minorBidi"/>
          <w:b w:val="0"/>
          <w:sz w:val="22"/>
          <w:lang w:val="de-DE" w:eastAsia="de-DE"/>
        </w:rPr>
      </w:pPr>
      <w:r>
        <w:t>Proposal 8</w:t>
      </w:r>
      <w:r>
        <w:rPr>
          <w:rFonts w:asciiTheme="minorHAnsi" w:eastAsiaTheme="minorEastAsia" w:hAnsiTheme="minorHAnsi" w:cstheme="minorBidi"/>
          <w:b w:val="0"/>
          <w:sz w:val="22"/>
          <w:lang w:val="de-DE" w:eastAsia="de-DE"/>
        </w:rPr>
        <w:tab/>
      </w:r>
      <w:r>
        <w:t>Flows associated with different PDU sessions are mapped to different DRBs.</w:t>
      </w:r>
    </w:p>
    <w:p w14:paraId="5DD7AFE3" w14:textId="38E5B7FF" w:rsidR="00311702" w:rsidRDefault="008E065E" w:rsidP="00AB0BC8">
      <w:pPr>
        <w:rPr>
          <w:b/>
          <w:bCs/>
        </w:rPr>
      </w:pPr>
      <w:r>
        <w:rPr>
          <w:b/>
          <w:bCs/>
        </w:rPr>
        <w:fldChar w:fldCharType="end"/>
      </w:r>
    </w:p>
    <w:p w14:paraId="36837DE5" w14:textId="77777777" w:rsidR="00503DB4" w:rsidRDefault="00BE06BC" w:rsidP="00BE06BC">
      <w:pPr>
        <w:pStyle w:val="Heading1"/>
      </w:pPr>
      <w:r>
        <w:lastRenderedPageBreak/>
        <w:t>References</w:t>
      </w:r>
    </w:p>
    <w:p w14:paraId="6D817947" w14:textId="7185FB40" w:rsidR="00BE06BC" w:rsidRDefault="00F25122" w:rsidP="00BE06BC">
      <w:pPr>
        <w:pStyle w:val="Reference"/>
      </w:pPr>
      <w:hyperlink r:id="rId12" w:history="1">
        <w:r w:rsidR="00BE06BC" w:rsidRPr="00BE06BC">
          <w:rPr>
            <w:rStyle w:val="Hyperlink"/>
          </w:rPr>
          <w:t>R2-165336</w:t>
        </w:r>
      </w:hyperlink>
      <w:r w:rsidR="00BE06BC">
        <w:t>, “</w:t>
      </w:r>
      <w:r w:rsidR="00BE06BC" w:rsidRPr="00BE06BC">
        <w:t>QoS framework for NR</w:t>
      </w:r>
      <w:r w:rsidR="00BE06BC">
        <w:t>”, Ericsson, Gothenburg, Sweden, 22nd – 26th August 2016</w:t>
      </w:r>
    </w:p>
    <w:p w14:paraId="035D375C" w14:textId="4F8FD20A" w:rsidR="000404EF" w:rsidRDefault="000404EF" w:rsidP="000404EF">
      <w:pPr>
        <w:pStyle w:val="Heading1"/>
      </w:pPr>
      <w:bookmarkStart w:id="142" w:name="_Ref465235511"/>
      <w:r>
        <w:t>Annex: QoS-related agreements in previous meetings</w:t>
      </w:r>
      <w:bookmarkEnd w:id="142"/>
    </w:p>
    <w:p w14:paraId="7F5D03F0" w14:textId="77777777" w:rsidR="000404EF" w:rsidRDefault="000404EF" w:rsidP="000404EF">
      <w:pPr>
        <w:pStyle w:val="BodyText"/>
      </w:pPr>
      <w:r>
        <w:t>RAN2-95 discussed the basic principles of the NR QoS framework and reached the following agreements:</w:t>
      </w:r>
    </w:p>
    <w:p w14:paraId="276F33D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7025169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59E0D4B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4CF79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20C38C3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08E7C9F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BDF59"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76F43245"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1139723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63DF3FBB"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069CD908"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4A3EB131" w14:textId="77777777" w:rsidR="000404EF" w:rsidRDefault="000404EF" w:rsidP="000404EF">
      <w:pPr>
        <w:pStyle w:val="BodyText"/>
      </w:pPr>
    </w:p>
    <w:p w14:paraId="622081DC" w14:textId="77777777" w:rsidR="000404EF" w:rsidRDefault="000404EF" w:rsidP="000404EF">
      <w:pPr>
        <w:pStyle w:val="BodyText"/>
      </w:pPr>
      <w:r>
        <w:t>At RAN2-95bis some further agreements were achieved and the first of the FFSs above was resolved:</w:t>
      </w:r>
    </w:p>
    <w:p w14:paraId="1422C5B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1506D8F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RAN determines the mapping relationship between QoS flow (as determine by the UE in UL or marked by the CN in DL) and DRB for UL and DL.</w:t>
      </w:r>
      <w:r w:rsidRPr="00A42E10">
        <w:t xml:space="preserve"> </w:t>
      </w:r>
    </w:p>
    <w:p w14:paraId="42BD4D86"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1a</w:t>
      </w:r>
      <w:r>
        <w:tab/>
      </w:r>
      <w:r w:rsidRPr="00A42E10">
        <w:t xml:space="preserve">RAN </w:t>
      </w:r>
      <w:r>
        <w:t>can</w:t>
      </w:r>
      <w:r w:rsidRPr="00A42E10">
        <w:t xml:space="preserve"> map multiple </w:t>
      </w:r>
      <w:r>
        <w:t>QoS</w:t>
      </w:r>
      <w:r w:rsidRPr="00A42E10">
        <w:t xml:space="preserve"> flows to a DRB.</w:t>
      </w:r>
    </w:p>
    <w:p w14:paraId="7353DB7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7316DFCF"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3</w:t>
      </w:r>
      <w:r>
        <w:tab/>
      </w:r>
      <w:r w:rsidRPr="00D70DEB">
        <w:t xml:space="preserve">Specification will not forbid </w:t>
      </w:r>
      <w:r>
        <w:t xml:space="preserve">more than one GBR flow </w:t>
      </w:r>
      <w:r w:rsidRPr="00D70DEB">
        <w:t>to be mapped to the same DRB, but we will not introduce mechanisms to optimise this case.</w:t>
      </w:r>
    </w:p>
    <w:p w14:paraId="4F94ECF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F541880" w14:textId="77777777" w:rsidR="000404EF" w:rsidRDefault="000404EF" w:rsidP="000404EF">
      <w:pPr>
        <w:pStyle w:val="BodyText"/>
      </w:pPr>
    </w:p>
    <w:p w14:paraId="783CACA1"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Agreements</w:t>
      </w:r>
    </w:p>
    <w:p w14:paraId="4AB79D4A"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011A0304" w14:textId="77777777" w:rsidR="000404EF" w:rsidRPr="0091180F" w:rsidRDefault="000404EF" w:rsidP="000404EF">
      <w:pPr>
        <w:pStyle w:val="Doc-text2"/>
        <w:pBdr>
          <w:top w:val="single" w:sz="4" w:space="1" w:color="auto"/>
          <w:left w:val="single" w:sz="4" w:space="4" w:color="auto"/>
          <w:bottom w:val="single" w:sz="4" w:space="1" w:color="auto"/>
          <w:right w:val="single" w:sz="4" w:space="4" w:color="auto"/>
        </w:pBdr>
      </w:pPr>
    </w:p>
    <w:p w14:paraId="5DF26FD7"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38B97E9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p>
    <w:p w14:paraId="3F3988D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1D42BBB4"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427B2F2"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2208BD7D" w14:textId="77777777" w:rsidR="000404EF" w:rsidRDefault="000404EF" w:rsidP="000404EF">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445A3A81" w14:textId="77777777" w:rsidR="000404EF" w:rsidRDefault="000404EF" w:rsidP="000404EF">
      <w:pPr>
        <w:pStyle w:val="BodyText"/>
      </w:pPr>
      <w:r>
        <w:t xml:space="preserve"> </w:t>
      </w:r>
    </w:p>
    <w:p w14:paraId="62D32F46" w14:textId="77777777" w:rsidR="000404EF" w:rsidRPr="000404EF" w:rsidRDefault="000404EF" w:rsidP="000404EF"/>
    <w:sectPr w:rsidR="000404EF" w:rsidRPr="000404E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4AF1A" w14:textId="77777777" w:rsidR="00F25122" w:rsidRDefault="00F25122">
      <w:r>
        <w:separator/>
      </w:r>
    </w:p>
  </w:endnote>
  <w:endnote w:type="continuationSeparator" w:id="0">
    <w:p w14:paraId="051E0461" w14:textId="77777777" w:rsidR="00F25122" w:rsidRDefault="00F2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C662" w14:textId="383D3F6A" w:rsidR="000021DC" w:rsidRDefault="000021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58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587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70766" w14:textId="77777777" w:rsidR="00F25122" w:rsidRDefault="00F25122">
      <w:r>
        <w:separator/>
      </w:r>
    </w:p>
  </w:footnote>
  <w:footnote w:type="continuationSeparator" w:id="0">
    <w:p w14:paraId="5B8FF6A2" w14:textId="77777777" w:rsidR="00F25122" w:rsidRDefault="00F251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F9CA8" w14:textId="77777777" w:rsidR="000021DC" w:rsidRDefault="000021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5AE7A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17"/>
  </w:num>
  <w:num w:numId="15">
    <w:abstractNumId w:val="16"/>
  </w:num>
  <w:num w:numId="16">
    <w:abstractNumId w:val="18"/>
  </w:num>
  <w:num w:numId="17">
    <w:abstractNumId w:val="5"/>
  </w:num>
  <w:num w:numId="18">
    <w:abstractNumId w:val="15"/>
  </w:num>
  <w:num w:numId="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6AE"/>
    <w:rsid w:val="000021DC"/>
    <w:rsid w:val="00002A37"/>
    <w:rsid w:val="00004241"/>
    <w:rsid w:val="00006446"/>
    <w:rsid w:val="00006896"/>
    <w:rsid w:val="00006B58"/>
    <w:rsid w:val="00007CDC"/>
    <w:rsid w:val="00011B28"/>
    <w:rsid w:val="000130BA"/>
    <w:rsid w:val="00013338"/>
    <w:rsid w:val="00015D15"/>
    <w:rsid w:val="00016B15"/>
    <w:rsid w:val="0002564D"/>
    <w:rsid w:val="00025ECA"/>
    <w:rsid w:val="00027939"/>
    <w:rsid w:val="00030879"/>
    <w:rsid w:val="000325B8"/>
    <w:rsid w:val="00034C15"/>
    <w:rsid w:val="00036BA1"/>
    <w:rsid w:val="000404EF"/>
    <w:rsid w:val="000422E2"/>
    <w:rsid w:val="00042F22"/>
    <w:rsid w:val="000444EF"/>
    <w:rsid w:val="00046402"/>
    <w:rsid w:val="00052A07"/>
    <w:rsid w:val="000534E3"/>
    <w:rsid w:val="00054FC7"/>
    <w:rsid w:val="0005590A"/>
    <w:rsid w:val="0005606A"/>
    <w:rsid w:val="00057117"/>
    <w:rsid w:val="00057B03"/>
    <w:rsid w:val="00060AA1"/>
    <w:rsid w:val="000611D0"/>
    <w:rsid w:val="000616E7"/>
    <w:rsid w:val="0006487E"/>
    <w:rsid w:val="00065E1A"/>
    <w:rsid w:val="00077E5F"/>
    <w:rsid w:val="0008036A"/>
    <w:rsid w:val="00081AE6"/>
    <w:rsid w:val="000855EB"/>
    <w:rsid w:val="0008592A"/>
    <w:rsid w:val="00085B52"/>
    <w:rsid w:val="000866F2"/>
    <w:rsid w:val="0009009F"/>
    <w:rsid w:val="00091557"/>
    <w:rsid w:val="000924C1"/>
    <w:rsid w:val="000924F0"/>
    <w:rsid w:val="00093474"/>
    <w:rsid w:val="0009510F"/>
    <w:rsid w:val="00095AEB"/>
    <w:rsid w:val="000A1B7B"/>
    <w:rsid w:val="000A56F2"/>
    <w:rsid w:val="000B2719"/>
    <w:rsid w:val="000B3A8F"/>
    <w:rsid w:val="000B4AB9"/>
    <w:rsid w:val="000B58C3"/>
    <w:rsid w:val="000B60BA"/>
    <w:rsid w:val="000B61E9"/>
    <w:rsid w:val="000C165A"/>
    <w:rsid w:val="000C2E19"/>
    <w:rsid w:val="000C7B1F"/>
    <w:rsid w:val="000D0D07"/>
    <w:rsid w:val="000D2C45"/>
    <w:rsid w:val="000D4797"/>
    <w:rsid w:val="000E0527"/>
    <w:rsid w:val="000E1E92"/>
    <w:rsid w:val="000E7E58"/>
    <w:rsid w:val="000F06D6"/>
    <w:rsid w:val="000F0EB1"/>
    <w:rsid w:val="000F1106"/>
    <w:rsid w:val="000F2460"/>
    <w:rsid w:val="000F3BE9"/>
    <w:rsid w:val="000F3F6C"/>
    <w:rsid w:val="000F6DF3"/>
    <w:rsid w:val="001005FF"/>
    <w:rsid w:val="001062FB"/>
    <w:rsid w:val="001063A3"/>
    <w:rsid w:val="001063E6"/>
    <w:rsid w:val="001133B9"/>
    <w:rsid w:val="00113CF4"/>
    <w:rsid w:val="001153EA"/>
    <w:rsid w:val="00115643"/>
    <w:rsid w:val="00116765"/>
    <w:rsid w:val="00116CA0"/>
    <w:rsid w:val="001219F5"/>
    <w:rsid w:val="00121A20"/>
    <w:rsid w:val="001220A4"/>
    <w:rsid w:val="00122F2E"/>
    <w:rsid w:val="0012377F"/>
    <w:rsid w:val="00124314"/>
    <w:rsid w:val="00125C41"/>
    <w:rsid w:val="00126B4A"/>
    <w:rsid w:val="001301B5"/>
    <w:rsid w:val="00132ADA"/>
    <w:rsid w:val="00132FD0"/>
    <w:rsid w:val="001344C0"/>
    <w:rsid w:val="001346FA"/>
    <w:rsid w:val="00135252"/>
    <w:rsid w:val="00137AB5"/>
    <w:rsid w:val="00137F0B"/>
    <w:rsid w:val="001402E6"/>
    <w:rsid w:val="00151E23"/>
    <w:rsid w:val="001526E0"/>
    <w:rsid w:val="001551B5"/>
    <w:rsid w:val="0015531A"/>
    <w:rsid w:val="00156BB7"/>
    <w:rsid w:val="00163885"/>
    <w:rsid w:val="001643A8"/>
    <w:rsid w:val="001659C1"/>
    <w:rsid w:val="00171173"/>
    <w:rsid w:val="00173A8E"/>
    <w:rsid w:val="001743D6"/>
    <w:rsid w:val="00177795"/>
    <w:rsid w:val="0018143F"/>
    <w:rsid w:val="00190AC1"/>
    <w:rsid w:val="0019341A"/>
    <w:rsid w:val="00193F50"/>
    <w:rsid w:val="00197DF9"/>
    <w:rsid w:val="001A1987"/>
    <w:rsid w:val="001A2564"/>
    <w:rsid w:val="001A6173"/>
    <w:rsid w:val="001A6CBA"/>
    <w:rsid w:val="001B0D97"/>
    <w:rsid w:val="001B4EC5"/>
    <w:rsid w:val="001B5A5D"/>
    <w:rsid w:val="001C1CE5"/>
    <w:rsid w:val="001C3D2A"/>
    <w:rsid w:val="001C6495"/>
    <w:rsid w:val="001C7A9E"/>
    <w:rsid w:val="001D51BA"/>
    <w:rsid w:val="001D6342"/>
    <w:rsid w:val="001D6D53"/>
    <w:rsid w:val="001E48CE"/>
    <w:rsid w:val="001E58E2"/>
    <w:rsid w:val="001E7AED"/>
    <w:rsid w:val="001F3916"/>
    <w:rsid w:val="001F54C5"/>
    <w:rsid w:val="001F662C"/>
    <w:rsid w:val="001F6DFA"/>
    <w:rsid w:val="001F7074"/>
    <w:rsid w:val="00200490"/>
    <w:rsid w:val="00201F3A"/>
    <w:rsid w:val="00203F96"/>
    <w:rsid w:val="002051D6"/>
    <w:rsid w:val="002069B2"/>
    <w:rsid w:val="00207228"/>
    <w:rsid w:val="00207FA3"/>
    <w:rsid w:val="00213420"/>
    <w:rsid w:val="002137AF"/>
    <w:rsid w:val="00214DA8"/>
    <w:rsid w:val="00215423"/>
    <w:rsid w:val="002158FA"/>
    <w:rsid w:val="00215B00"/>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4228"/>
    <w:rsid w:val="00264334"/>
    <w:rsid w:val="0026473E"/>
    <w:rsid w:val="002651A2"/>
    <w:rsid w:val="00266214"/>
    <w:rsid w:val="00267C83"/>
    <w:rsid w:val="0027144F"/>
    <w:rsid w:val="00271F3A"/>
    <w:rsid w:val="00273278"/>
    <w:rsid w:val="00273609"/>
    <w:rsid w:val="002737F4"/>
    <w:rsid w:val="002805F5"/>
    <w:rsid w:val="00280751"/>
    <w:rsid w:val="0028280A"/>
    <w:rsid w:val="00286ACD"/>
    <w:rsid w:val="00287838"/>
    <w:rsid w:val="00290106"/>
    <w:rsid w:val="002907B5"/>
    <w:rsid w:val="00292EB7"/>
    <w:rsid w:val="00294CDA"/>
    <w:rsid w:val="00296227"/>
    <w:rsid w:val="00296F44"/>
    <w:rsid w:val="0029777D"/>
    <w:rsid w:val="002A055E"/>
    <w:rsid w:val="002A0D16"/>
    <w:rsid w:val="002A1607"/>
    <w:rsid w:val="002A1D4E"/>
    <w:rsid w:val="002A2869"/>
    <w:rsid w:val="002A66AD"/>
    <w:rsid w:val="002B24D6"/>
    <w:rsid w:val="002C28D3"/>
    <w:rsid w:val="002C41E6"/>
    <w:rsid w:val="002C42E2"/>
    <w:rsid w:val="002D071A"/>
    <w:rsid w:val="002D34B2"/>
    <w:rsid w:val="002D7637"/>
    <w:rsid w:val="002E17F2"/>
    <w:rsid w:val="002E7CAE"/>
    <w:rsid w:val="002F18AD"/>
    <w:rsid w:val="002F2771"/>
    <w:rsid w:val="002F37A9"/>
    <w:rsid w:val="002F5338"/>
    <w:rsid w:val="00301CE6"/>
    <w:rsid w:val="0030256B"/>
    <w:rsid w:val="0030501F"/>
    <w:rsid w:val="00306CC0"/>
    <w:rsid w:val="0030701F"/>
    <w:rsid w:val="003070FA"/>
    <w:rsid w:val="00307BA1"/>
    <w:rsid w:val="00311702"/>
    <w:rsid w:val="00311E82"/>
    <w:rsid w:val="00313FD6"/>
    <w:rsid w:val="003143BD"/>
    <w:rsid w:val="003203ED"/>
    <w:rsid w:val="00322C9F"/>
    <w:rsid w:val="00323F51"/>
    <w:rsid w:val="00324D23"/>
    <w:rsid w:val="00331751"/>
    <w:rsid w:val="00333133"/>
    <w:rsid w:val="00334579"/>
    <w:rsid w:val="00335858"/>
    <w:rsid w:val="00336BDA"/>
    <w:rsid w:val="00342BD7"/>
    <w:rsid w:val="00343A07"/>
    <w:rsid w:val="00346DB5"/>
    <w:rsid w:val="003477B1"/>
    <w:rsid w:val="00351B4B"/>
    <w:rsid w:val="0035482C"/>
    <w:rsid w:val="00357380"/>
    <w:rsid w:val="003602D9"/>
    <w:rsid w:val="003604CE"/>
    <w:rsid w:val="00362B23"/>
    <w:rsid w:val="00366997"/>
    <w:rsid w:val="003672F6"/>
    <w:rsid w:val="00370E47"/>
    <w:rsid w:val="003742AC"/>
    <w:rsid w:val="00377CE1"/>
    <w:rsid w:val="00382347"/>
    <w:rsid w:val="00385BF0"/>
    <w:rsid w:val="00390406"/>
    <w:rsid w:val="003939FF"/>
    <w:rsid w:val="003A0E57"/>
    <w:rsid w:val="003A2223"/>
    <w:rsid w:val="003A2A0F"/>
    <w:rsid w:val="003A45A1"/>
    <w:rsid w:val="003A5B0A"/>
    <w:rsid w:val="003A5DA9"/>
    <w:rsid w:val="003A61A7"/>
    <w:rsid w:val="003A6BAC"/>
    <w:rsid w:val="003A7EF3"/>
    <w:rsid w:val="003B159C"/>
    <w:rsid w:val="003B1BF2"/>
    <w:rsid w:val="003B369F"/>
    <w:rsid w:val="003B36A3"/>
    <w:rsid w:val="003B7FE5"/>
    <w:rsid w:val="003C0B23"/>
    <w:rsid w:val="003C11C8"/>
    <w:rsid w:val="003C2342"/>
    <w:rsid w:val="003C2702"/>
    <w:rsid w:val="003C608E"/>
    <w:rsid w:val="003C7806"/>
    <w:rsid w:val="003D109F"/>
    <w:rsid w:val="003D2478"/>
    <w:rsid w:val="003D2FC4"/>
    <w:rsid w:val="003D3C45"/>
    <w:rsid w:val="003D5B1F"/>
    <w:rsid w:val="003D6E3A"/>
    <w:rsid w:val="003E15FA"/>
    <w:rsid w:val="003E36C6"/>
    <w:rsid w:val="003E55E4"/>
    <w:rsid w:val="003E74E3"/>
    <w:rsid w:val="003F05C7"/>
    <w:rsid w:val="003F29EF"/>
    <w:rsid w:val="003F2CD4"/>
    <w:rsid w:val="003F6BBE"/>
    <w:rsid w:val="003F79C6"/>
    <w:rsid w:val="004000E8"/>
    <w:rsid w:val="00402E2B"/>
    <w:rsid w:val="0040512B"/>
    <w:rsid w:val="00405CA5"/>
    <w:rsid w:val="004068DF"/>
    <w:rsid w:val="00407CD3"/>
    <w:rsid w:val="00410134"/>
    <w:rsid w:val="004106C1"/>
    <w:rsid w:val="00410B72"/>
    <w:rsid w:val="00410F18"/>
    <w:rsid w:val="0041263E"/>
    <w:rsid w:val="00413AAC"/>
    <w:rsid w:val="00421105"/>
    <w:rsid w:val="004242F4"/>
    <w:rsid w:val="00427248"/>
    <w:rsid w:val="00437447"/>
    <w:rsid w:val="00441A92"/>
    <w:rsid w:val="00444F56"/>
    <w:rsid w:val="00446488"/>
    <w:rsid w:val="00447AFD"/>
    <w:rsid w:val="004517AA"/>
    <w:rsid w:val="00452CAC"/>
    <w:rsid w:val="00454F7A"/>
    <w:rsid w:val="0045604F"/>
    <w:rsid w:val="00457565"/>
    <w:rsid w:val="00457B71"/>
    <w:rsid w:val="00465F3A"/>
    <w:rsid w:val="004669E2"/>
    <w:rsid w:val="00470269"/>
    <w:rsid w:val="00470C31"/>
    <w:rsid w:val="004723E3"/>
    <w:rsid w:val="004734D0"/>
    <w:rsid w:val="0047556B"/>
    <w:rsid w:val="004759AC"/>
    <w:rsid w:val="0047656E"/>
    <w:rsid w:val="00477768"/>
    <w:rsid w:val="004822C4"/>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4F7D09"/>
    <w:rsid w:val="00503DB4"/>
    <w:rsid w:val="00506557"/>
    <w:rsid w:val="0050677A"/>
    <w:rsid w:val="005108D8"/>
    <w:rsid w:val="005116F9"/>
    <w:rsid w:val="005153A7"/>
    <w:rsid w:val="005216FE"/>
    <w:rsid w:val="005219CF"/>
    <w:rsid w:val="00524081"/>
    <w:rsid w:val="00525C04"/>
    <w:rsid w:val="005262BD"/>
    <w:rsid w:val="00534B59"/>
    <w:rsid w:val="00535021"/>
    <w:rsid w:val="00536399"/>
    <w:rsid w:val="00536759"/>
    <w:rsid w:val="00537C62"/>
    <w:rsid w:val="00546187"/>
    <w:rsid w:val="00546970"/>
    <w:rsid w:val="00553BF1"/>
    <w:rsid w:val="00554E19"/>
    <w:rsid w:val="00555E28"/>
    <w:rsid w:val="00556506"/>
    <w:rsid w:val="0056121F"/>
    <w:rsid w:val="00572505"/>
    <w:rsid w:val="0058061F"/>
    <w:rsid w:val="00582809"/>
    <w:rsid w:val="00586272"/>
    <w:rsid w:val="0058798C"/>
    <w:rsid w:val="005900FA"/>
    <w:rsid w:val="005935A4"/>
    <w:rsid w:val="005948C2"/>
    <w:rsid w:val="00595DCA"/>
    <w:rsid w:val="00597112"/>
    <w:rsid w:val="0059779B"/>
    <w:rsid w:val="005A209A"/>
    <w:rsid w:val="005A662D"/>
    <w:rsid w:val="005B35D7"/>
    <w:rsid w:val="005B392A"/>
    <w:rsid w:val="005B3AA3"/>
    <w:rsid w:val="005B5B05"/>
    <w:rsid w:val="005B6F83"/>
    <w:rsid w:val="005C74FB"/>
    <w:rsid w:val="005D1602"/>
    <w:rsid w:val="005D1F68"/>
    <w:rsid w:val="005D347F"/>
    <w:rsid w:val="005E385F"/>
    <w:rsid w:val="005E5B81"/>
    <w:rsid w:val="005F156F"/>
    <w:rsid w:val="005F2CB1"/>
    <w:rsid w:val="005F3025"/>
    <w:rsid w:val="005F52A9"/>
    <w:rsid w:val="005F618C"/>
    <w:rsid w:val="005F70BD"/>
    <w:rsid w:val="0060136E"/>
    <w:rsid w:val="00601449"/>
    <w:rsid w:val="0060283C"/>
    <w:rsid w:val="00604F14"/>
    <w:rsid w:val="00605F62"/>
    <w:rsid w:val="00611B83"/>
    <w:rsid w:val="00613257"/>
    <w:rsid w:val="006173BA"/>
    <w:rsid w:val="00620A71"/>
    <w:rsid w:val="00620D80"/>
    <w:rsid w:val="006234A6"/>
    <w:rsid w:val="006245D1"/>
    <w:rsid w:val="00624D23"/>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1C4F"/>
    <w:rsid w:val="00654A54"/>
    <w:rsid w:val="00655733"/>
    <w:rsid w:val="00655ACD"/>
    <w:rsid w:val="00656A92"/>
    <w:rsid w:val="00656DDE"/>
    <w:rsid w:val="0066011D"/>
    <w:rsid w:val="006607C0"/>
    <w:rsid w:val="006613A6"/>
    <w:rsid w:val="006627A2"/>
    <w:rsid w:val="006634E6"/>
    <w:rsid w:val="00663C25"/>
    <w:rsid w:val="006655EE"/>
    <w:rsid w:val="00667EE7"/>
    <w:rsid w:val="00670922"/>
    <w:rsid w:val="00670BE1"/>
    <w:rsid w:val="0067218F"/>
    <w:rsid w:val="006741F2"/>
    <w:rsid w:val="00674BAF"/>
    <w:rsid w:val="00674CC3"/>
    <w:rsid w:val="00675C72"/>
    <w:rsid w:val="006771F9"/>
    <w:rsid w:val="006776D7"/>
    <w:rsid w:val="00681003"/>
    <w:rsid w:val="00681510"/>
    <w:rsid w:val="006817C9"/>
    <w:rsid w:val="00683ECE"/>
    <w:rsid w:val="006869C9"/>
    <w:rsid w:val="006956FB"/>
    <w:rsid w:val="00695FC2"/>
    <w:rsid w:val="00696949"/>
    <w:rsid w:val="00697052"/>
    <w:rsid w:val="006A46FB"/>
    <w:rsid w:val="006A5E28"/>
    <w:rsid w:val="006A697B"/>
    <w:rsid w:val="006A7AFF"/>
    <w:rsid w:val="006B1816"/>
    <w:rsid w:val="006B2099"/>
    <w:rsid w:val="006B3BD6"/>
    <w:rsid w:val="006B50CF"/>
    <w:rsid w:val="006B7888"/>
    <w:rsid w:val="006C03B8"/>
    <w:rsid w:val="006C5EC9"/>
    <w:rsid w:val="006C6059"/>
    <w:rsid w:val="006C7522"/>
    <w:rsid w:val="006D54B2"/>
    <w:rsid w:val="006D6F08"/>
    <w:rsid w:val="006E062C"/>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2EE"/>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F8E"/>
    <w:rsid w:val="007A5464"/>
    <w:rsid w:val="007A58A6"/>
    <w:rsid w:val="007B0410"/>
    <w:rsid w:val="007B3D2D"/>
    <w:rsid w:val="007B3D8D"/>
    <w:rsid w:val="007B50AE"/>
    <w:rsid w:val="007B51DF"/>
    <w:rsid w:val="007C05DD"/>
    <w:rsid w:val="007C0883"/>
    <w:rsid w:val="007C3D18"/>
    <w:rsid w:val="007C50B3"/>
    <w:rsid w:val="007C60BF"/>
    <w:rsid w:val="007C67D6"/>
    <w:rsid w:val="007C6A07"/>
    <w:rsid w:val="007C75A1"/>
    <w:rsid w:val="007C77A5"/>
    <w:rsid w:val="007D04E5"/>
    <w:rsid w:val="007D5901"/>
    <w:rsid w:val="007D7526"/>
    <w:rsid w:val="007E4610"/>
    <w:rsid w:val="007E4715"/>
    <w:rsid w:val="007E505B"/>
    <w:rsid w:val="007E7091"/>
    <w:rsid w:val="007F0457"/>
    <w:rsid w:val="007F0E18"/>
    <w:rsid w:val="007F5258"/>
    <w:rsid w:val="007F69D8"/>
    <w:rsid w:val="00803FAE"/>
    <w:rsid w:val="0080605F"/>
    <w:rsid w:val="00807786"/>
    <w:rsid w:val="00811FCB"/>
    <w:rsid w:val="00814A8A"/>
    <w:rsid w:val="008158D6"/>
    <w:rsid w:val="00817196"/>
    <w:rsid w:val="0082319D"/>
    <w:rsid w:val="0082330F"/>
    <w:rsid w:val="008235DB"/>
    <w:rsid w:val="00824AB4"/>
    <w:rsid w:val="00825C42"/>
    <w:rsid w:val="00825D25"/>
    <w:rsid w:val="00827D6F"/>
    <w:rsid w:val="00830CF6"/>
    <w:rsid w:val="0083470C"/>
    <w:rsid w:val="00834C33"/>
    <w:rsid w:val="00835AA0"/>
    <w:rsid w:val="008376AC"/>
    <w:rsid w:val="008444E8"/>
    <w:rsid w:val="00844E80"/>
    <w:rsid w:val="008459E9"/>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42A"/>
    <w:rsid w:val="008B48F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21"/>
    <w:rsid w:val="008F0B1B"/>
    <w:rsid w:val="008F1EAB"/>
    <w:rsid w:val="008F23EE"/>
    <w:rsid w:val="008F33DC"/>
    <w:rsid w:val="008F477F"/>
    <w:rsid w:val="00902350"/>
    <w:rsid w:val="0090336B"/>
    <w:rsid w:val="009053AA"/>
    <w:rsid w:val="00906939"/>
    <w:rsid w:val="0090780E"/>
    <w:rsid w:val="00910B7D"/>
    <w:rsid w:val="00911DFB"/>
    <w:rsid w:val="009120CC"/>
    <w:rsid w:val="009139D9"/>
    <w:rsid w:val="009147B9"/>
    <w:rsid w:val="00914AD8"/>
    <w:rsid w:val="00914F94"/>
    <w:rsid w:val="00915152"/>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54B"/>
    <w:rsid w:val="0096584A"/>
    <w:rsid w:val="00971F08"/>
    <w:rsid w:val="00971F16"/>
    <w:rsid w:val="00972E4C"/>
    <w:rsid w:val="00975C76"/>
    <w:rsid w:val="0097603D"/>
    <w:rsid w:val="00976949"/>
    <w:rsid w:val="00980477"/>
    <w:rsid w:val="00983520"/>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928"/>
    <w:rsid w:val="009B7E87"/>
    <w:rsid w:val="009C01E5"/>
    <w:rsid w:val="009C0C3F"/>
    <w:rsid w:val="009C2389"/>
    <w:rsid w:val="009C403E"/>
    <w:rsid w:val="009C58CD"/>
    <w:rsid w:val="009D2318"/>
    <w:rsid w:val="009D4FF0"/>
    <w:rsid w:val="009D703C"/>
    <w:rsid w:val="009D718F"/>
    <w:rsid w:val="009D77E0"/>
    <w:rsid w:val="009E068F"/>
    <w:rsid w:val="009E14E0"/>
    <w:rsid w:val="009E35DB"/>
    <w:rsid w:val="009E47A3"/>
    <w:rsid w:val="009F0616"/>
    <w:rsid w:val="009F08F3"/>
    <w:rsid w:val="009F344F"/>
    <w:rsid w:val="009F7FF6"/>
    <w:rsid w:val="00A019FA"/>
    <w:rsid w:val="00A048A8"/>
    <w:rsid w:val="00A04F49"/>
    <w:rsid w:val="00A13E54"/>
    <w:rsid w:val="00A14255"/>
    <w:rsid w:val="00A16E08"/>
    <w:rsid w:val="00A17F63"/>
    <w:rsid w:val="00A201DB"/>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47F75"/>
    <w:rsid w:val="00A5038C"/>
    <w:rsid w:val="00A52E1D"/>
    <w:rsid w:val="00A55F9F"/>
    <w:rsid w:val="00A56E48"/>
    <w:rsid w:val="00A61499"/>
    <w:rsid w:val="00A6221B"/>
    <w:rsid w:val="00A62A77"/>
    <w:rsid w:val="00A63483"/>
    <w:rsid w:val="00A657D7"/>
    <w:rsid w:val="00A660AC"/>
    <w:rsid w:val="00A67E6C"/>
    <w:rsid w:val="00A71B99"/>
    <w:rsid w:val="00A739D0"/>
    <w:rsid w:val="00A745D7"/>
    <w:rsid w:val="00A761D4"/>
    <w:rsid w:val="00A77028"/>
    <w:rsid w:val="00A77EC4"/>
    <w:rsid w:val="00A86CE6"/>
    <w:rsid w:val="00A92879"/>
    <w:rsid w:val="00A9442A"/>
    <w:rsid w:val="00AA016F"/>
    <w:rsid w:val="00AA1ED6"/>
    <w:rsid w:val="00AA43FA"/>
    <w:rsid w:val="00AA51D6"/>
    <w:rsid w:val="00AA5930"/>
    <w:rsid w:val="00AB0BC8"/>
    <w:rsid w:val="00AB11CA"/>
    <w:rsid w:val="00AB14D9"/>
    <w:rsid w:val="00AB2C4C"/>
    <w:rsid w:val="00AB4AB8"/>
    <w:rsid w:val="00AB643D"/>
    <w:rsid w:val="00AB655E"/>
    <w:rsid w:val="00AC007F"/>
    <w:rsid w:val="00AC2ECD"/>
    <w:rsid w:val="00AC3119"/>
    <w:rsid w:val="00AC49FB"/>
    <w:rsid w:val="00AC5A10"/>
    <w:rsid w:val="00AC5D6D"/>
    <w:rsid w:val="00AD0AA3"/>
    <w:rsid w:val="00AD3F94"/>
    <w:rsid w:val="00AD4A5A"/>
    <w:rsid w:val="00AE27AC"/>
    <w:rsid w:val="00AE40E0"/>
    <w:rsid w:val="00AE4DBA"/>
    <w:rsid w:val="00AE4F07"/>
    <w:rsid w:val="00AE5570"/>
    <w:rsid w:val="00AF1C5D"/>
    <w:rsid w:val="00AF42D7"/>
    <w:rsid w:val="00AF5C3C"/>
    <w:rsid w:val="00B006FE"/>
    <w:rsid w:val="00B007CB"/>
    <w:rsid w:val="00B01DF0"/>
    <w:rsid w:val="00B01FB3"/>
    <w:rsid w:val="00B02AA9"/>
    <w:rsid w:val="00B02FA3"/>
    <w:rsid w:val="00B05084"/>
    <w:rsid w:val="00B07B9B"/>
    <w:rsid w:val="00B157F9"/>
    <w:rsid w:val="00B167F1"/>
    <w:rsid w:val="00B20256"/>
    <w:rsid w:val="00B20D09"/>
    <w:rsid w:val="00B270EB"/>
    <w:rsid w:val="00B2763F"/>
    <w:rsid w:val="00B27AAC"/>
    <w:rsid w:val="00B30929"/>
    <w:rsid w:val="00B309BF"/>
    <w:rsid w:val="00B30C4F"/>
    <w:rsid w:val="00B372AA"/>
    <w:rsid w:val="00B40445"/>
    <w:rsid w:val="00B41888"/>
    <w:rsid w:val="00B44E1C"/>
    <w:rsid w:val="00B45A52"/>
    <w:rsid w:val="00B46175"/>
    <w:rsid w:val="00B47ACD"/>
    <w:rsid w:val="00B572B1"/>
    <w:rsid w:val="00B62AAA"/>
    <w:rsid w:val="00B664C7"/>
    <w:rsid w:val="00B739F6"/>
    <w:rsid w:val="00B81A6C"/>
    <w:rsid w:val="00B85DE5"/>
    <w:rsid w:val="00B90F73"/>
    <w:rsid w:val="00B93B59"/>
    <w:rsid w:val="00B9406A"/>
    <w:rsid w:val="00BA2280"/>
    <w:rsid w:val="00BA2A08"/>
    <w:rsid w:val="00BA56D2"/>
    <w:rsid w:val="00BA5873"/>
    <w:rsid w:val="00BA76E0"/>
    <w:rsid w:val="00BB1F4A"/>
    <w:rsid w:val="00BB2A25"/>
    <w:rsid w:val="00BB40FA"/>
    <w:rsid w:val="00BB51E9"/>
    <w:rsid w:val="00BB65DC"/>
    <w:rsid w:val="00BC0FDC"/>
    <w:rsid w:val="00BC3053"/>
    <w:rsid w:val="00BC4D2E"/>
    <w:rsid w:val="00BD3115"/>
    <w:rsid w:val="00BD48AC"/>
    <w:rsid w:val="00BD5F1A"/>
    <w:rsid w:val="00BE06BC"/>
    <w:rsid w:val="00BE1234"/>
    <w:rsid w:val="00BE2CE7"/>
    <w:rsid w:val="00BE2FA6"/>
    <w:rsid w:val="00BE333F"/>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4D4B"/>
    <w:rsid w:val="00C154BB"/>
    <w:rsid w:val="00C279B5"/>
    <w:rsid w:val="00C27C45"/>
    <w:rsid w:val="00C3068D"/>
    <w:rsid w:val="00C3719D"/>
    <w:rsid w:val="00C3751D"/>
    <w:rsid w:val="00C44E4C"/>
    <w:rsid w:val="00C4633C"/>
    <w:rsid w:val="00C54995"/>
    <w:rsid w:val="00C54D41"/>
    <w:rsid w:val="00C60783"/>
    <w:rsid w:val="00C637D5"/>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4F5"/>
    <w:rsid w:val="00CC2011"/>
    <w:rsid w:val="00CC3EA0"/>
    <w:rsid w:val="00CC4F58"/>
    <w:rsid w:val="00CC7B45"/>
    <w:rsid w:val="00CD0C14"/>
    <w:rsid w:val="00CD1188"/>
    <w:rsid w:val="00CD2ED1"/>
    <w:rsid w:val="00CD337B"/>
    <w:rsid w:val="00CD7CBB"/>
    <w:rsid w:val="00CE0424"/>
    <w:rsid w:val="00CE2A69"/>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4A04"/>
    <w:rsid w:val="00D3005B"/>
    <w:rsid w:val="00D36E71"/>
    <w:rsid w:val="00D37D87"/>
    <w:rsid w:val="00D40B33"/>
    <w:rsid w:val="00D4318F"/>
    <w:rsid w:val="00D438BF"/>
    <w:rsid w:val="00D440F8"/>
    <w:rsid w:val="00D4543D"/>
    <w:rsid w:val="00D546FF"/>
    <w:rsid w:val="00D5495A"/>
    <w:rsid w:val="00D54F0E"/>
    <w:rsid w:val="00D55AD5"/>
    <w:rsid w:val="00D5716C"/>
    <w:rsid w:val="00D576CA"/>
    <w:rsid w:val="00D600B4"/>
    <w:rsid w:val="00D60E13"/>
    <w:rsid w:val="00D612BF"/>
    <w:rsid w:val="00D61AF5"/>
    <w:rsid w:val="00D62CD5"/>
    <w:rsid w:val="00D6435F"/>
    <w:rsid w:val="00D652B5"/>
    <w:rsid w:val="00D66155"/>
    <w:rsid w:val="00D708B0"/>
    <w:rsid w:val="00D73746"/>
    <w:rsid w:val="00D75727"/>
    <w:rsid w:val="00D77B1D"/>
    <w:rsid w:val="00D8021F"/>
    <w:rsid w:val="00D80383"/>
    <w:rsid w:val="00D823C6"/>
    <w:rsid w:val="00D86CA3"/>
    <w:rsid w:val="00D871CE"/>
    <w:rsid w:val="00D9196D"/>
    <w:rsid w:val="00D92982"/>
    <w:rsid w:val="00D97556"/>
    <w:rsid w:val="00DA305E"/>
    <w:rsid w:val="00DA3707"/>
    <w:rsid w:val="00DA432B"/>
    <w:rsid w:val="00DA5007"/>
    <w:rsid w:val="00DA5417"/>
    <w:rsid w:val="00DA56E8"/>
    <w:rsid w:val="00DB0A9F"/>
    <w:rsid w:val="00DB2750"/>
    <w:rsid w:val="00DB377D"/>
    <w:rsid w:val="00DC08C4"/>
    <w:rsid w:val="00DC2D36"/>
    <w:rsid w:val="00DC53EF"/>
    <w:rsid w:val="00DC5A6A"/>
    <w:rsid w:val="00DC66B2"/>
    <w:rsid w:val="00DD4CED"/>
    <w:rsid w:val="00DE5608"/>
    <w:rsid w:val="00DE58D0"/>
    <w:rsid w:val="00DE654F"/>
    <w:rsid w:val="00DE6F7E"/>
    <w:rsid w:val="00DF0B6E"/>
    <w:rsid w:val="00DF15E0"/>
    <w:rsid w:val="00DF2377"/>
    <w:rsid w:val="00DF37A0"/>
    <w:rsid w:val="00DF7206"/>
    <w:rsid w:val="00E009C9"/>
    <w:rsid w:val="00E110E7"/>
    <w:rsid w:val="00E11B20"/>
    <w:rsid w:val="00E13CF7"/>
    <w:rsid w:val="00E159B3"/>
    <w:rsid w:val="00E17FA2"/>
    <w:rsid w:val="00E22330"/>
    <w:rsid w:val="00E22609"/>
    <w:rsid w:val="00E266F2"/>
    <w:rsid w:val="00E26748"/>
    <w:rsid w:val="00E27534"/>
    <w:rsid w:val="00E30B5A"/>
    <w:rsid w:val="00E3123D"/>
    <w:rsid w:val="00E31461"/>
    <w:rsid w:val="00E31D43"/>
    <w:rsid w:val="00E32608"/>
    <w:rsid w:val="00E34188"/>
    <w:rsid w:val="00E345CD"/>
    <w:rsid w:val="00E34B6E"/>
    <w:rsid w:val="00E35559"/>
    <w:rsid w:val="00E3723A"/>
    <w:rsid w:val="00E37860"/>
    <w:rsid w:val="00E41886"/>
    <w:rsid w:val="00E446F1"/>
    <w:rsid w:val="00E46886"/>
    <w:rsid w:val="00E47AEF"/>
    <w:rsid w:val="00E5083F"/>
    <w:rsid w:val="00E53B75"/>
    <w:rsid w:val="00E54E3B"/>
    <w:rsid w:val="00E57565"/>
    <w:rsid w:val="00E63838"/>
    <w:rsid w:val="00E64434"/>
    <w:rsid w:val="00E66CFC"/>
    <w:rsid w:val="00E67C51"/>
    <w:rsid w:val="00E72EFC"/>
    <w:rsid w:val="00E758EC"/>
    <w:rsid w:val="00E77EF6"/>
    <w:rsid w:val="00E8234C"/>
    <w:rsid w:val="00E83AA9"/>
    <w:rsid w:val="00E85928"/>
    <w:rsid w:val="00E86D23"/>
    <w:rsid w:val="00E87822"/>
    <w:rsid w:val="00E90395"/>
    <w:rsid w:val="00E90E49"/>
    <w:rsid w:val="00E917F9"/>
    <w:rsid w:val="00E9291C"/>
    <w:rsid w:val="00E93FFE"/>
    <w:rsid w:val="00E94F8A"/>
    <w:rsid w:val="00EA44E3"/>
    <w:rsid w:val="00EA5C23"/>
    <w:rsid w:val="00EA7A41"/>
    <w:rsid w:val="00EB077B"/>
    <w:rsid w:val="00EB4E2D"/>
    <w:rsid w:val="00EB4EA2"/>
    <w:rsid w:val="00EB744B"/>
    <w:rsid w:val="00EC27C6"/>
    <w:rsid w:val="00EC3A3E"/>
    <w:rsid w:val="00EC4207"/>
    <w:rsid w:val="00EC5653"/>
    <w:rsid w:val="00EC60B5"/>
    <w:rsid w:val="00EC71CE"/>
    <w:rsid w:val="00EC73F4"/>
    <w:rsid w:val="00ED1006"/>
    <w:rsid w:val="00EE4AD4"/>
    <w:rsid w:val="00EF18FE"/>
    <w:rsid w:val="00EF3BF2"/>
    <w:rsid w:val="00EF5787"/>
    <w:rsid w:val="00EF60D0"/>
    <w:rsid w:val="00F0528D"/>
    <w:rsid w:val="00F06C67"/>
    <w:rsid w:val="00F06DFD"/>
    <w:rsid w:val="00F071D1"/>
    <w:rsid w:val="00F07533"/>
    <w:rsid w:val="00F10629"/>
    <w:rsid w:val="00F12CD4"/>
    <w:rsid w:val="00F15FA5"/>
    <w:rsid w:val="00F209B7"/>
    <w:rsid w:val="00F2337C"/>
    <w:rsid w:val="00F2376F"/>
    <w:rsid w:val="00F243D8"/>
    <w:rsid w:val="00F25122"/>
    <w:rsid w:val="00F30828"/>
    <w:rsid w:val="00F313D6"/>
    <w:rsid w:val="00F3790C"/>
    <w:rsid w:val="00F40F0C"/>
    <w:rsid w:val="00F4766C"/>
    <w:rsid w:val="00F47950"/>
    <w:rsid w:val="00F47BC4"/>
    <w:rsid w:val="00F502C8"/>
    <w:rsid w:val="00F507D1"/>
    <w:rsid w:val="00F519CE"/>
    <w:rsid w:val="00F51ADA"/>
    <w:rsid w:val="00F607C5"/>
    <w:rsid w:val="00F60DEA"/>
    <w:rsid w:val="00F6302A"/>
    <w:rsid w:val="00F64C2B"/>
    <w:rsid w:val="00F651BE"/>
    <w:rsid w:val="00F67F53"/>
    <w:rsid w:val="00F701C5"/>
    <w:rsid w:val="00F703BE"/>
    <w:rsid w:val="00F71F69"/>
    <w:rsid w:val="00F72B72"/>
    <w:rsid w:val="00F73E90"/>
    <w:rsid w:val="00F74BB9"/>
    <w:rsid w:val="00F74EF2"/>
    <w:rsid w:val="00F75582"/>
    <w:rsid w:val="00F75A7F"/>
    <w:rsid w:val="00F76B96"/>
    <w:rsid w:val="00F76EFA"/>
    <w:rsid w:val="00F77561"/>
    <w:rsid w:val="00F804BE"/>
    <w:rsid w:val="00F817CE"/>
    <w:rsid w:val="00F8456C"/>
    <w:rsid w:val="00F859D8"/>
    <w:rsid w:val="00F868F5"/>
    <w:rsid w:val="00F9056A"/>
    <w:rsid w:val="00F90F8D"/>
    <w:rsid w:val="00F92782"/>
    <w:rsid w:val="00F92F01"/>
    <w:rsid w:val="00F93AA9"/>
    <w:rsid w:val="00F96985"/>
    <w:rsid w:val="00F97838"/>
    <w:rsid w:val="00FA2BB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5736495"/>
  <w15:docId w15:val="{38641252-F42B-49BA-9095-EF6DFF39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74E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74E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74E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74EF2"/>
    <w:pPr>
      <w:numPr>
        <w:ilvl w:val="2"/>
      </w:numPr>
      <w:spacing w:before="120"/>
      <w:outlineLvl w:val="2"/>
    </w:pPr>
    <w:rPr>
      <w:sz w:val="28"/>
      <w:szCs w:val="28"/>
    </w:rPr>
  </w:style>
  <w:style w:type="paragraph" w:styleId="Heading4">
    <w:name w:val="heading 4"/>
    <w:basedOn w:val="Heading3"/>
    <w:next w:val="Normal"/>
    <w:qFormat/>
    <w:rsid w:val="00F74EF2"/>
    <w:pPr>
      <w:numPr>
        <w:ilvl w:val="3"/>
      </w:numPr>
      <w:outlineLvl w:val="3"/>
    </w:pPr>
    <w:rPr>
      <w:sz w:val="24"/>
      <w:szCs w:val="24"/>
    </w:rPr>
  </w:style>
  <w:style w:type="paragraph" w:styleId="Heading5">
    <w:name w:val="heading 5"/>
    <w:basedOn w:val="Heading4"/>
    <w:next w:val="Normal"/>
    <w:qFormat/>
    <w:rsid w:val="00F74EF2"/>
    <w:pPr>
      <w:numPr>
        <w:ilvl w:val="4"/>
      </w:numPr>
      <w:outlineLvl w:val="4"/>
    </w:pPr>
    <w:rPr>
      <w:sz w:val="22"/>
      <w:szCs w:val="22"/>
    </w:rPr>
  </w:style>
  <w:style w:type="paragraph" w:styleId="Heading6">
    <w:name w:val="heading 6"/>
    <w:basedOn w:val="Normal"/>
    <w:next w:val="Normal"/>
    <w:qFormat/>
    <w:rsid w:val="00F74EF2"/>
    <w:pPr>
      <w:keepNext/>
      <w:keepLines/>
      <w:numPr>
        <w:ilvl w:val="5"/>
        <w:numId w:val="1"/>
      </w:numPr>
      <w:spacing w:before="120"/>
      <w:outlineLvl w:val="5"/>
    </w:pPr>
    <w:rPr>
      <w:rFonts w:cs="Arial"/>
    </w:rPr>
  </w:style>
  <w:style w:type="paragraph" w:styleId="Heading7">
    <w:name w:val="heading 7"/>
    <w:basedOn w:val="Normal"/>
    <w:next w:val="Normal"/>
    <w:qFormat/>
    <w:rsid w:val="00F74EF2"/>
    <w:pPr>
      <w:keepNext/>
      <w:keepLines/>
      <w:numPr>
        <w:ilvl w:val="6"/>
        <w:numId w:val="1"/>
      </w:numPr>
      <w:spacing w:before="120"/>
      <w:outlineLvl w:val="6"/>
    </w:pPr>
    <w:rPr>
      <w:rFonts w:cs="Arial"/>
    </w:rPr>
  </w:style>
  <w:style w:type="paragraph" w:styleId="Heading8">
    <w:name w:val="heading 8"/>
    <w:basedOn w:val="Heading7"/>
    <w:next w:val="Normal"/>
    <w:qFormat/>
    <w:rsid w:val="00F74EF2"/>
    <w:pPr>
      <w:numPr>
        <w:ilvl w:val="7"/>
      </w:numPr>
      <w:outlineLvl w:val="7"/>
    </w:pPr>
  </w:style>
  <w:style w:type="paragraph" w:styleId="Heading9">
    <w:name w:val="heading 9"/>
    <w:basedOn w:val="Heading8"/>
    <w:next w:val="Normal"/>
    <w:qFormat/>
    <w:rsid w:val="00F74EF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4EF2"/>
    <w:pPr>
      <w:spacing w:before="180"/>
      <w:ind w:left="2693" w:hanging="2693"/>
    </w:pPr>
    <w:rPr>
      <w:b w:val="0"/>
      <w:bCs/>
    </w:rPr>
  </w:style>
  <w:style w:type="paragraph" w:styleId="TOC1">
    <w:name w:val="toc 1"/>
    <w:aliases w:val="Observation TOC2"/>
    <w:uiPriority w:val="39"/>
    <w:rsid w:val="00F74E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74EF2"/>
    <w:pPr>
      <w:keepNext/>
      <w:keepLines/>
      <w:spacing w:before="180"/>
      <w:jc w:val="center"/>
    </w:pPr>
  </w:style>
  <w:style w:type="paragraph" w:styleId="Caption">
    <w:name w:val="caption"/>
    <w:basedOn w:val="Normal"/>
    <w:next w:val="Normal"/>
    <w:qFormat/>
    <w:rsid w:val="00F74EF2"/>
    <w:pPr>
      <w:spacing w:after="240"/>
      <w:jc w:val="center"/>
    </w:pPr>
    <w:rPr>
      <w:b/>
      <w:bCs/>
    </w:rPr>
  </w:style>
  <w:style w:type="paragraph" w:styleId="TOC5">
    <w:name w:val="toc 5"/>
    <w:aliases w:val="Observation TOC"/>
    <w:basedOn w:val="TOC4"/>
    <w:semiHidden/>
    <w:rsid w:val="00F74EF2"/>
    <w:pPr>
      <w:tabs>
        <w:tab w:val="right" w:pos="1701"/>
      </w:tabs>
      <w:ind w:left="1701" w:hanging="1701"/>
    </w:pPr>
  </w:style>
  <w:style w:type="paragraph" w:styleId="TOC4">
    <w:name w:val="toc 4"/>
    <w:basedOn w:val="TOC3"/>
    <w:semiHidden/>
    <w:rsid w:val="00F74EF2"/>
    <w:pPr>
      <w:ind w:left="1418" w:hanging="1418"/>
    </w:pPr>
  </w:style>
  <w:style w:type="paragraph" w:styleId="TOC3">
    <w:name w:val="toc 3"/>
    <w:basedOn w:val="TOC2"/>
    <w:semiHidden/>
    <w:rsid w:val="00F74EF2"/>
    <w:pPr>
      <w:ind w:left="1134" w:hanging="1134"/>
    </w:pPr>
  </w:style>
  <w:style w:type="paragraph" w:styleId="TOC2">
    <w:name w:val="toc 2"/>
    <w:basedOn w:val="TOC1"/>
    <w:semiHidden/>
    <w:rsid w:val="00F74EF2"/>
    <w:pPr>
      <w:keepNext w:val="0"/>
      <w:spacing w:before="0"/>
      <w:ind w:left="851" w:hanging="851"/>
    </w:pPr>
    <w:rPr>
      <w:szCs w:val="20"/>
    </w:rPr>
  </w:style>
  <w:style w:type="paragraph" w:styleId="Index2">
    <w:name w:val="index 2"/>
    <w:basedOn w:val="Index1"/>
    <w:semiHidden/>
    <w:rsid w:val="00F74EF2"/>
    <w:pPr>
      <w:ind w:left="284"/>
    </w:pPr>
  </w:style>
  <w:style w:type="paragraph" w:styleId="Index1">
    <w:name w:val="index 1"/>
    <w:basedOn w:val="Normal"/>
    <w:semiHidden/>
    <w:rsid w:val="00F74EF2"/>
    <w:pPr>
      <w:keepLines/>
      <w:spacing w:after="0"/>
    </w:pPr>
  </w:style>
  <w:style w:type="paragraph" w:styleId="DocumentMap">
    <w:name w:val="Document Map"/>
    <w:basedOn w:val="Normal"/>
    <w:semiHidden/>
    <w:rsid w:val="00F74EF2"/>
    <w:pPr>
      <w:shd w:val="clear" w:color="auto" w:fill="000080"/>
    </w:pPr>
    <w:rPr>
      <w:rFonts w:ascii="Tahoma" w:hAnsi="Tahoma" w:cs="Tahoma"/>
    </w:rPr>
  </w:style>
  <w:style w:type="paragraph" w:styleId="ListNumber2">
    <w:name w:val="List Number 2"/>
    <w:basedOn w:val="ListNumber"/>
    <w:rsid w:val="00F74EF2"/>
    <w:pPr>
      <w:ind w:left="851"/>
    </w:pPr>
  </w:style>
  <w:style w:type="paragraph" w:styleId="ListNumber">
    <w:name w:val="List Number"/>
    <w:basedOn w:val="List"/>
    <w:rsid w:val="00F74EF2"/>
  </w:style>
  <w:style w:type="paragraph" w:styleId="List">
    <w:name w:val="List"/>
    <w:basedOn w:val="Normal"/>
    <w:rsid w:val="00F74EF2"/>
    <w:pPr>
      <w:ind w:left="568" w:hanging="284"/>
    </w:pPr>
  </w:style>
  <w:style w:type="paragraph" w:styleId="Header">
    <w:name w:val="header"/>
    <w:rsid w:val="00F74E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74EF2"/>
    <w:rPr>
      <w:b/>
      <w:bCs/>
      <w:position w:val="6"/>
      <w:sz w:val="16"/>
      <w:szCs w:val="16"/>
    </w:rPr>
  </w:style>
  <w:style w:type="paragraph" w:styleId="FootnoteText">
    <w:name w:val="footnote text"/>
    <w:basedOn w:val="Normal"/>
    <w:semiHidden/>
    <w:rsid w:val="00F74EF2"/>
    <w:pPr>
      <w:keepLines/>
      <w:spacing w:after="0"/>
      <w:ind w:left="454" w:hanging="454"/>
    </w:pPr>
    <w:rPr>
      <w:sz w:val="16"/>
      <w:szCs w:val="16"/>
    </w:rPr>
  </w:style>
  <w:style w:type="paragraph" w:customStyle="1" w:styleId="3GPPHeader">
    <w:name w:val="3GPP_Header"/>
    <w:basedOn w:val="Normal"/>
    <w:rsid w:val="00F74EF2"/>
    <w:pPr>
      <w:tabs>
        <w:tab w:val="left" w:pos="1701"/>
        <w:tab w:val="right" w:pos="9639"/>
      </w:tabs>
      <w:spacing w:after="240"/>
    </w:pPr>
    <w:rPr>
      <w:b/>
      <w:sz w:val="24"/>
    </w:rPr>
  </w:style>
  <w:style w:type="paragraph" w:styleId="TOC9">
    <w:name w:val="toc 9"/>
    <w:basedOn w:val="TOC8"/>
    <w:semiHidden/>
    <w:rsid w:val="00F74EF2"/>
    <w:pPr>
      <w:ind w:left="1418" w:hanging="1418"/>
    </w:pPr>
  </w:style>
  <w:style w:type="paragraph" w:styleId="TOC6">
    <w:name w:val="toc 6"/>
    <w:basedOn w:val="TOC5"/>
    <w:next w:val="Normal"/>
    <w:semiHidden/>
    <w:rsid w:val="00F74EF2"/>
    <w:pPr>
      <w:ind w:left="1985" w:hanging="1985"/>
    </w:pPr>
  </w:style>
  <w:style w:type="paragraph" w:styleId="TOC7">
    <w:name w:val="toc 7"/>
    <w:basedOn w:val="TOC6"/>
    <w:next w:val="Normal"/>
    <w:semiHidden/>
    <w:rsid w:val="00F74EF2"/>
    <w:pPr>
      <w:ind w:left="2268" w:hanging="2268"/>
    </w:pPr>
  </w:style>
  <w:style w:type="paragraph" w:styleId="ListBullet2">
    <w:name w:val="List Bullet 2"/>
    <w:basedOn w:val="ListBullet"/>
    <w:rsid w:val="00F74EF2"/>
    <w:pPr>
      <w:numPr>
        <w:numId w:val="6"/>
      </w:numPr>
    </w:pPr>
  </w:style>
  <w:style w:type="paragraph" w:styleId="ListBullet">
    <w:name w:val="List Bullet"/>
    <w:basedOn w:val="BodyText"/>
    <w:rsid w:val="00F74EF2"/>
    <w:pPr>
      <w:numPr>
        <w:numId w:val="5"/>
      </w:numPr>
    </w:pPr>
  </w:style>
  <w:style w:type="paragraph" w:styleId="ListBullet3">
    <w:name w:val="List Bullet 3"/>
    <w:basedOn w:val="ListBullet2"/>
    <w:rsid w:val="00F74EF2"/>
    <w:pPr>
      <w:numPr>
        <w:numId w:val="7"/>
      </w:numPr>
    </w:pPr>
  </w:style>
  <w:style w:type="paragraph" w:customStyle="1" w:styleId="EQ">
    <w:name w:val="EQ"/>
    <w:basedOn w:val="Normal"/>
    <w:next w:val="Normal"/>
    <w:rsid w:val="00F74EF2"/>
    <w:pPr>
      <w:keepLines/>
      <w:tabs>
        <w:tab w:val="center" w:pos="4536"/>
        <w:tab w:val="right" w:pos="9072"/>
      </w:tabs>
      <w:spacing w:after="180"/>
      <w:jc w:val="left"/>
    </w:pPr>
    <w:rPr>
      <w:noProof/>
      <w:lang w:eastAsia="en-US"/>
    </w:rPr>
  </w:style>
  <w:style w:type="paragraph" w:styleId="List2">
    <w:name w:val="List 2"/>
    <w:basedOn w:val="List"/>
    <w:rsid w:val="00F74EF2"/>
    <w:pPr>
      <w:ind w:left="851"/>
    </w:pPr>
  </w:style>
  <w:style w:type="paragraph" w:styleId="List3">
    <w:name w:val="List 3"/>
    <w:basedOn w:val="List2"/>
    <w:rsid w:val="00F74EF2"/>
    <w:pPr>
      <w:ind w:left="1135"/>
    </w:pPr>
  </w:style>
  <w:style w:type="paragraph" w:styleId="List4">
    <w:name w:val="List 4"/>
    <w:basedOn w:val="List3"/>
    <w:rsid w:val="00F74EF2"/>
    <w:pPr>
      <w:ind w:left="1418"/>
    </w:pPr>
  </w:style>
  <w:style w:type="paragraph" w:styleId="List5">
    <w:name w:val="List 5"/>
    <w:basedOn w:val="List4"/>
    <w:rsid w:val="00F74EF2"/>
    <w:pPr>
      <w:ind w:left="1702"/>
    </w:pPr>
  </w:style>
  <w:style w:type="paragraph" w:customStyle="1" w:styleId="EditorsNote">
    <w:name w:val="Editor's Note"/>
    <w:aliases w:val="EN"/>
    <w:basedOn w:val="Normal"/>
    <w:link w:val="EditorsNoteChar"/>
    <w:rsid w:val="00F74EF2"/>
    <w:pPr>
      <w:keepLines/>
      <w:spacing w:after="180"/>
      <w:ind w:left="1135" w:hanging="851"/>
      <w:jc w:val="left"/>
    </w:pPr>
    <w:rPr>
      <w:color w:val="FF0000"/>
      <w:lang w:eastAsia="en-US"/>
    </w:rPr>
  </w:style>
  <w:style w:type="paragraph" w:styleId="ListBullet4">
    <w:name w:val="List Bullet 4"/>
    <w:basedOn w:val="ListBullet3"/>
    <w:rsid w:val="00F74EF2"/>
    <w:pPr>
      <w:numPr>
        <w:numId w:val="8"/>
      </w:numPr>
    </w:pPr>
  </w:style>
  <w:style w:type="paragraph" w:styleId="ListBullet5">
    <w:name w:val="List Bullet 5"/>
    <w:basedOn w:val="ListBullet4"/>
    <w:rsid w:val="00F74EF2"/>
    <w:pPr>
      <w:numPr>
        <w:numId w:val="4"/>
      </w:numPr>
    </w:pPr>
  </w:style>
  <w:style w:type="paragraph" w:styleId="Footer">
    <w:name w:val="footer"/>
    <w:basedOn w:val="Header"/>
    <w:semiHidden/>
    <w:rsid w:val="00F74EF2"/>
    <w:pPr>
      <w:jc w:val="center"/>
    </w:pPr>
    <w:rPr>
      <w:i/>
      <w:iCs/>
    </w:rPr>
  </w:style>
  <w:style w:type="paragraph" w:customStyle="1" w:styleId="Reference">
    <w:name w:val="Reference"/>
    <w:basedOn w:val="Normal"/>
    <w:rsid w:val="00F74EF2"/>
    <w:pPr>
      <w:numPr>
        <w:numId w:val="2"/>
      </w:numPr>
    </w:pPr>
  </w:style>
  <w:style w:type="paragraph" w:styleId="BalloonText">
    <w:name w:val="Balloon Text"/>
    <w:basedOn w:val="Normal"/>
    <w:semiHidden/>
    <w:rsid w:val="00F74EF2"/>
    <w:rPr>
      <w:rFonts w:ascii="Tahoma" w:hAnsi="Tahoma" w:cs="Tahoma"/>
      <w:sz w:val="16"/>
      <w:szCs w:val="16"/>
    </w:rPr>
  </w:style>
  <w:style w:type="character" w:styleId="PageNumber">
    <w:name w:val="page number"/>
    <w:basedOn w:val="DefaultParagraphFont"/>
    <w:semiHidden/>
    <w:rsid w:val="00F74EF2"/>
  </w:style>
  <w:style w:type="paragraph" w:styleId="BodyText">
    <w:name w:val="Body Text"/>
    <w:basedOn w:val="Normal"/>
    <w:link w:val="BodyTextChar"/>
    <w:rsid w:val="00F74EF2"/>
  </w:style>
  <w:style w:type="character" w:styleId="Hyperlink">
    <w:name w:val="Hyperlink"/>
    <w:uiPriority w:val="99"/>
    <w:rsid w:val="00F74EF2"/>
    <w:rPr>
      <w:color w:val="0000FF"/>
      <w:u w:val="single"/>
      <w:lang w:val="en-GB"/>
    </w:rPr>
  </w:style>
  <w:style w:type="character" w:styleId="FollowedHyperlink">
    <w:name w:val="FollowedHyperlink"/>
    <w:semiHidden/>
    <w:rsid w:val="00F74EF2"/>
    <w:rPr>
      <w:color w:val="FF0000"/>
      <w:u w:val="single"/>
    </w:rPr>
  </w:style>
  <w:style w:type="character" w:styleId="CommentReference">
    <w:name w:val="annotation reference"/>
    <w:semiHidden/>
    <w:rsid w:val="00F74EF2"/>
    <w:rPr>
      <w:sz w:val="16"/>
      <w:szCs w:val="16"/>
    </w:rPr>
  </w:style>
  <w:style w:type="paragraph" w:styleId="CommentText">
    <w:name w:val="annotation text"/>
    <w:basedOn w:val="Normal"/>
    <w:semiHidden/>
    <w:rsid w:val="00F74EF2"/>
  </w:style>
  <w:style w:type="paragraph" w:styleId="CommentSubject">
    <w:name w:val="annotation subject"/>
    <w:basedOn w:val="CommentText"/>
    <w:next w:val="CommentText"/>
    <w:semiHidden/>
    <w:rsid w:val="00F74EF2"/>
    <w:rPr>
      <w:b/>
      <w:bCs/>
    </w:rPr>
  </w:style>
  <w:style w:type="character" w:customStyle="1" w:styleId="Heading1Char">
    <w:name w:val="Heading 1 Char"/>
    <w:link w:val="Heading1"/>
    <w:rsid w:val="00F74EF2"/>
    <w:rPr>
      <w:rFonts w:ascii="Arial" w:hAnsi="Arial" w:cs="Arial"/>
      <w:sz w:val="36"/>
      <w:szCs w:val="36"/>
      <w:lang w:val="en-GB" w:eastAsia="zh-CN"/>
    </w:rPr>
  </w:style>
  <w:style w:type="paragraph" w:customStyle="1" w:styleId="B1">
    <w:name w:val="B1"/>
    <w:basedOn w:val="List"/>
    <w:link w:val="B1Char"/>
    <w:rsid w:val="00F74EF2"/>
    <w:pPr>
      <w:spacing w:after="180"/>
      <w:jc w:val="left"/>
    </w:pPr>
    <w:rPr>
      <w:lang w:eastAsia="en-US"/>
    </w:rPr>
  </w:style>
  <w:style w:type="paragraph" w:customStyle="1" w:styleId="B2">
    <w:name w:val="B2"/>
    <w:basedOn w:val="List2"/>
    <w:rsid w:val="00F74EF2"/>
    <w:pPr>
      <w:spacing w:after="180"/>
      <w:jc w:val="left"/>
    </w:pPr>
    <w:rPr>
      <w:lang w:eastAsia="en-US"/>
    </w:rPr>
  </w:style>
  <w:style w:type="paragraph" w:customStyle="1" w:styleId="B3">
    <w:name w:val="B3"/>
    <w:basedOn w:val="List3"/>
    <w:rsid w:val="00F74EF2"/>
    <w:pPr>
      <w:spacing w:after="180"/>
      <w:jc w:val="left"/>
    </w:pPr>
    <w:rPr>
      <w:lang w:eastAsia="en-US"/>
    </w:rPr>
  </w:style>
  <w:style w:type="paragraph" w:customStyle="1" w:styleId="B4">
    <w:name w:val="B4"/>
    <w:basedOn w:val="List4"/>
    <w:rsid w:val="00F74EF2"/>
    <w:pPr>
      <w:spacing w:after="180"/>
      <w:jc w:val="left"/>
    </w:pPr>
    <w:rPr>
      <w:lang w:eastAsia="en-US"/>
    </w:rPr>
  </w:style>
  <w:style w:type="paragraph" w:customStyle="1" w:styleId="Proposal">
    <w:name w:val="Proposal"/>
    <w:basedOn w:val="Normal"/>
    <w:rsid w:val="00F74EF2"/>
    <w:pPr>
      <w:numPr>
        <w:numId w:val="3"/>
      </w:numPr>
      <w:tabs>
        <w:tab w:val="clear" w:pos="1304"/>
        <w:tab w:val="left" w:pos="1701"/>
      </w:tabs>
      <w:ind w:left="1701" w:hanging="1701"/>
    </w:pPr>
    <w:rPr>
      <w:b/>
      <w:bCs/>
    </w:rPr>
  </w:style>
  <w:style w:type="character" w:customStyle="1" w:styleId="BodyTextChar">
    <w:name w:val="Body Text Char"/>
    <w:link w:val="BodyText"/>
    <w:rsid w:val="00F74EF2"/>
    <w:rPr>
      <w:rFonts w:ascii="Arial" w:hAnsi="Arial"/>
      <w:lang w:val="en-GB" w:eastAsia="zh-CN"/>
    </w:rPr>
  </w:style>
  <w:style w:type="paragraph" w:customStyle="1" w:styleId="B5">
    <w:name w:val="B5"/>
    <w:basedOn w:val="List5"/>
    <w:rsid w:val="00F74EF2"/>
    <w:pPr>
      <w:spacing w:after="180"/>
      <w:jc w:val="left"/>
    </w:pPr>
    <w:rPr>
      <w:lang w:eastAsia="en-US"/>
    </w:rPr>
  </w:style>
  <w:style w:type="paragraph" w:customStyle="1" w:styleId="EX">
    <w:name w:val="EX"/>
    <w:basedOn w:val="Normal"/>
    <w:rsid w:val="00F74EF2"/>
    <w:pPr>
      <w:keepLines/>
      <w:spacing w:after="180"/>
      <w:ind w:left="1702" w:hanging="1418"/>
      <w:jc w:val="left"/>
    </w:pPr>
    <w:rPr>
      <w:lang w:eastAsia="en-US"/>
    </w:rPr>
  </w:style>
  <w:style w:type="paragraph" w:customStyle="1" w:styleId="EW">
    <w:name w:val="EW"/>
    <w:basedOn w:val="EX"/>
    <w:rsid w:val="00F74EF2"/>
    <w:pPr>
      <w:spacing w:after="0"/>
    </w:pPr>
  </w:style>
  <w:style w:type="paragraph" w:customStyle="1" w:styleId="TAL">
    <w:name w:val="TAL"/>
    <w:basedOn w:val="Normal"/>
    <w:rsid w:val="00F74EF2"/>
    <w:pPr>
      <w:keepNext/>
      <w:keepLines/>
      <w:spacing w:after="0"/>
      <w:jc w:val="left"/>
    </w:pPr>
    <w:rPr>
      <w:sz w:val="18"/>
      <w:lang w:eastAsia="en-US"/>
    </w:rPr>
  </w:style>
  <w:style w:type="paragraph" w:customStyle="1" w:styleId="TAC">
    <w:name w:val="TAC"/>
    <w:basedOn w:val="TAL"/>
    <w:rsid w:val="00F74EF2"/>
    <w:pPr>
      <w:jc w:val="center"/>
    </w:pPr>
  </w:style>
  <w:style w:type="paragraph" w:customStyle="1" w:styleId="TAH">
    <w:name w:val="TAH"/>
    <w:basedOn w:val="TAC"/>
    <w:rsid w:val="00F74EF2"/>
    <w:rPr>
      <w:b/>
    </w:rPr>
  </w:style>
  <w:style w:type="paragraph" w:customStyle="1" w:styleId="TAN">
    <w:name w:val="TAN"/>
    <w:basedOn w:val="TAL"/>
    <w:rsid w:val="00F74EF2"/>
    <w:pPr>
      <w:ind w:left="851" w:hanging="851"/>
    </w:pPr>
  </w:style>
  <w:style w:type="paragraph" w:customStyle="1" w:styleId="TAR">
    <w:name w:val="TAR"/>
    <w:basedOn w:val="TAL"/>
    <w:rsid w:val="00F74EF2"/>
    <w:pPr>
      <w:jc w:val="right"/>
    </w:pPr>
  </w:style>
  <w:style w:type="paragraph" w:customStyle="1" w:styleId="TH">
    <w:name w:val="TH"/>
    <w:basedOn w:val="Normal"/>
    <w:rsid w:val="00F74EF2"/>
    <w:pPr>
      <w:keepNext/>
      <w:keepLines/>
      <w:spacing w:before="60" w:after="180"/>
      <w:jc w:val="center"/>
    </w:pPr>
    <w:rPr>
      <w:b/>
      <w:lang w:eastAsia="en-US"/>
    </w:rPr>
  </w:style>
  <w:style w:type="paragraph" w:customStyle="1" w:styleId="TF">
    <w:name w:val="TF"/>
    <w:basedOn w:val="TH"/>
    <w:rsid w:val="00F74EF2"/>
    <w:pPr>
      <w:keepNext w:val="0"/>
      <w:spacing w:before="0" w:after="240"/>
    </w:pPr>
  </w:style>
  <w:style w:type="paragraph" w:customStyle="1" w:styleId="TT">
    <w:name w:val="TT"/>
    <w:basedOn w:val="Heading1"/>
    <w:next w:val="Normal"/>
    <w:rsid w:val="00F74EF2"/>
    <w:pPr>
      <w:numPr>
        <w:numId w:val="0"/>
      </w:numPr>
      <w:ind w:left="1134" w:hanging="1134"/>
      <w:outlineLvl w:val="9"/>
    </w:pPr>
    <w:rPr>
      <w:rFonts w:cs="Times New Roman"/>
      <w:szCs w:val="20"/>
      <w:lang w:eastAsia="en-US"/>
    </w:rPr>
  </w:style>
  <w:style w:type="paragraph" w:customStyle="1" w:styleId="ZA">
    <w:name w:val="ZA"/>
    <w:rsid w:val="00F74E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E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4E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74E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74EF2"/>
  </w:style>
  <w:style w:type="paragraph" w:customStyle="1" w:styleId="ZH">
    <w:name w:val="ZH"/>
    <w:rsid w:val="00F74E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74E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74EF2"/>
    <w:pPr>
      <w:framePr w:hRule="auto" w:wrap="notBeside" w:y="852"/>
    </w:pPr>
    <w:rPr>
      <w:i w:val="0"/>
      <w:sz w:val="40"/>
    </w:rPr>
  </w:style>
  <w:style w:type="paragraph" w:customStyle="1" w:styleId="ZU">
    <w:name w:val="ZU"/>
    <w:rsid w:val="00F74E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4EF2"/>
    <w:pPr>
      <w:framePr w:wrap="notBeside" w:y="16161"/>
    </w:pPr>
  </w:style>
  <w:style w:type="paragraph" w:customStyle="1" w:styleId="FP">
    <w:name w:val="FP"/>
    <w:basedOn w:val="Normal"/>
    <w:rsid w:val="00F74EF2"/>
    <w:pPr>
      <w:spacing w:after="0"/>
      <w:jc w:val="left"/>
    </w:pPr>
    <w:rPr>
      <w:lang w:eastAsia="en-US"/>
    </w:rPr>
  </w:style>
  <w:style w:type="paragraph" w:customStyle="1" w:styleId="Observation">
    <w:name w:val="Observation"/>
    <w:basedOn w:val="Proposal"/>
    <w:qFormat/>
    <w:rsid w:val="00F74EF2"/>
    <w:pPr>
      <w:numPr>
        <w:numId w:val="13"/>
      </w:numPr>
      <w:ind w:left="1701" w:hanging="1701"/>
    </w:pPr>
  </w:style>
  <w:style w:type="paragraph" w:styleId="TableofFigures">
    <w:name w:val="table of figures"/>
    <w:basedOn w:val="Normal"/>
    <w:next w:val="Normal"/>
    <w:uiPriority w:val="99"/>
    <w:rsid w:val="00F74EF2"/>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hyperlink" Target="ftp://ftp.3gpp.org/tsg_ran/WG2_RL2/TSGR2_95/Docs//R2-165336.zip"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257487"/>
    <w:rsid w:val="003139C8"/>
    <w:rsid w:val="00415F42"/>
    <w:rsid w:val="00531C20"/>
    <w:rsid w:val="00557FD2"/>
    <w:rsid w:val="00604E06"/>
    <w:rsid w:val="00751EE7"/>
    <w:rsid w:val="0086604B"/>
    <w:rsid w:val="009239DD"/>
    <w:rsid w:val="00947CE1"/>
    <w:rsid w:val="009928EC"/>
    <w:rsid w:val="00B118CF"/>
    <w:rsid w:val="00BA7DDD"/>
    <w:rsid w:val="00C03D41"/>
    <w:rsid w:val="00D61847"/>
    <w:rsid w:val="00D97B86"/>
    <w:rsid w:val="00E242C3"/>
    <w:rsid w:val="00EA7317"/>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610DF-A420-A145-9EA1-D169FD6D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2558</Words>
  <Characters>14584</Characters>
  <Application>Microsoft Macintosh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QoS framework for NR</vt:lpstr>
    </vt:vector>
  </TitlesOfParts>
  <Company>Ericsson</Company>
  <LinksUpToDate>false</LinksUpToDate>
  <CharactersWithSpaces>17108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framework for NR</dc:title>
  <dc:creator>Mats Folke</dc:creator>
  <cp:keywords>3GPP; Ericsson; TDoc</cp:keywords>
  <cp:lastModifiedBy>Henrik Enbuske</cp:lastModifiedBy>
  <cp:revision>79</cp:revision>
  <cp:lastPrinted>2008-01-31T06:09:00Z</cp:lastPrinted>
  <dcterms:created xsi:type="dcterms:W3CDTF">2016-09-30T18:03:00Z</dcterms:created>
  <dcterms:modified xsi:type="dcterms:W3CDTF">2016-11-04T22:25:00Z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y fmtid="{D5CDD505-2E9C-101B-9397-08002B2CF9AE}" pid="3" name="TDocNumber" linkTarget="_Hlt273345943">
    <vt:lpwstr/>
  </property>
</Properties>
</file>